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552"/>
        <w:gridCol w:w="283"/>
        <w:gridCol w:w="1134"/>
        <w:gridCol w:w="284"/>
        <w:gridCol w:w="3260"/>
      </w:tblGrid>
      <w:tr w:rsidR="00DF4F05" w14:paraId="7DB60823" w14:textId="77777777" w:rsidTr="00FF54C9">
        <w:tc>
          <w:tcPr>
            <w:tcW w:w="1526" w:type="dxa"/>
            <w:shd w:val="clear" w:color="auto" w:fill="auto"/>
          </w:tcPr>
          <w:p w14:paraId="239662B2" w14:textId="77777777" w:rsidR="00FF54C9" w:rsidRPr="00520356" w:rsidRDefault="00000000" w:rsidP="002833E7">
            <w:pPr>
              <w:rPr>
                <w:sz w:val="18"/>
                <w:szCs w:val="18"/>
              </w:rPr>
            </w:pPr>
            <w:r w:rsidRPr="00520356">
              <w:rPr>
                <w:sz w:val="18"/>
                <w:szCs w:val="18"/>
              </w:rPr>
              <w:t>Vår referanse:</w:t>
            </w:r>
          </w:p>
        </w:tc>
        <w:tc>
          <w:tcPr>
            <w:tcW w:w="283" w:type="dxa"/>
            <w:shd w:val="clear" w:color="auto" w:fill="auto"/>
          </w:tcPr>
          <w:p w14:paraId="5B55030E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763195C" w14:textId="77777777" w:rsidR="00FF54C9" w:rsidRPr="00520356" w:rsidRDefault="00000000" w:rsidP="002833E7">
            <w:pPr>
              <w:rPr>
                <w:sz w:val="18"/>
                <w:szCs w:val="18"/>
              </w:rPr>
            </w:pPr>
            <w:r w:rsidRPr="00520356">
              <w:rPr>
                <w:sz w:val="18"/>
                <w:szCs w:val="18"/>
              </w:rPr>
              <w:t>Saksbehandler:</w:t>
            </w:r>
          </w:p>
        </w:tc>
        <w:tc>
          <w:tcPr>
            <w:tcW w:w="283" w:type="dxa"/>
            <w:shd w:val="clear" w:color="auto" w:fill="auto"/>
          </w:tcPr>
          <w:p w14:paraId="5FD0C020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67866E" w14:textId="77777777" w:rsidR="00FF54C9" w:rsidRPr="00520356" w:rsidRDefault="00000000" w:rsidP="002833E7">
            <w:pPr>
              <w:rPr>
                <w:sz w:val="18"/>
                <w:szCs w:val="18"/>
              </w:rPr>
            </w:pPr>
            <w:r w:rsidRPr="00520356">
              <w:rPr>
                <w:sz w:val="18"/>
                <w:szCs w:val="18"/>
              </w:rPr>
              <w:t>Dato:</w:t>
            </w:r>
          </w:p>
        </w:tc>
        <w:tc>
          <w:tcPr>
            <w:tcW w:w="284" w:type="dxa"/>
            <w:shd w:val="clear" w:color="auto" w:fill="auto"/>
          </w:tcPr>
          <w:p w14:paraId="2C9D1F00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22BB1234" w14:textId="77777777" w:rsidR="00FF54C9" w:rsidRPr="00520356" w:rsidRDefault="00FF54C9" w:rsidP="002833E7">
            <w:pPr>
              <w:jc w:val="right"/>
              <w:rPr>
                <w:b/>
                <w:sz w:val="18"/>
                <w:szCs w:val="18"/>
              </w:rPr>
            </w:pPr>
            <w:bookmarkStart w:id="0" w:name="UoffParagraf"/>
            <w:bookmarkEnd w:id="0"/>
          </w:p>
        </w:tc>
      </w:tr>
      <w:tr w:rsidR="00DF4F05" w14:paraId="1141664E" w14:textId="77777777" w:rsidTr="00FF54C9">
        <w:tc>
          <w:tcPr>
            <w:tcW w:w="1526" w:type="dxa"/>
            <w:shd w:val="clear" w:color="auto" w:fill="auto"/>
          </w:tcPr>
          <w:p w14:paraId="4B633035" w14:textId="77777777" w:rsidR="00FF54C9" w:rsidRPr="00520356" w:rsidRDefault="00000000" w:rsidP="002833E7">
            <w:pPr>
              <w:rPr>
                <w:sz w:val="18"/>
                <w:szCs w:val="18"/>
              </w:rPr>
            </w:pPr>
            <w:bookmarkStart w:id="1" w:name="Saksnr"/>
            <w:r w:rsidRPr="00520356">
              <w:rPr>
                <w:sz w:val="18"/>
                <w:szCs w:val="18"/>
              </w:rPr>
              <w:t>2021/522</w:t>
            </w:r>
            <w:bookmarkEnd w:id="1"/>
            <w:r w:rsidRPr="00520356">
              <w:rPr>
                <w:sz w:val="18"/>
                <w:szCs w:val="18"/>
              </w:rPr>
              <w:t>-</w:t>
            </w:r>
            <w:bookmarkStart w:id="2" w:name="NrISAk"/>
            <w:r w:rsidRPr="00520356">
              <w:rPr>
                <w:sz w:val="18"/>
                <w:szCs w:val="18"/>
              </w:rPr>
              <w:t>82</w:t>
            </w:r>
            <w:bookmarkEnd w:id="2"/>
            <w:r w:rsidRPr="00520356">
              <w:rPr>
                <w:sz w:val="18"/>
                <w:szCs w:val="18"/>
              </w:rPr>
              <w:t>-</w:t>
            </w:r>
            <w:bookmarkStart w:id="3" w:name="Primærklassering"/>
            <w:r w:rsidRPr="00520356">
              <w:rPr>
                <w:sz w:val="18"/>
                <w:szCs w:val="18"/>
              </w:rPr>
              <w:t>234</w:t>
            </w:r>
            <w:bookmarkEnd w:id="3"/>
          </w:p>
        </w:tc>
        <w:tc>
          <w:tcPr>
            <w:tcW w:w="283" w:type="dxa"/>
            <w:shd w:val="clear" w:color="auto" w:fill="auto"/>
          </w:tcPr>
          <w:p w14:paraId="373D4715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4DCC4B3" w14:textId="77777777" w:rsidR="00FF54C9" w:rsidRPr="00520356" w:rsidRDefault="00000000" w:rsidP="002833E7">
            <w:pPr>
              <w:rPr>
                <w:sz w:val="18"/>
                <w:szCs w:val="18"/>
              </w:rPr>
            </w:pPr>
            <w:bookmarkStart w:id="4" w:name="SaksbehandlerNavn"/>
            <w:r w:rsidRPr="00520356">
              <w:rPr>
                <w:sz w:val="18"/>
                <w:szCs w:val="18"/>
              </w:rPr>
              <w:t>Lennarth Kvernmo</w:t>
            </w:r>
            <w:bookmarkEnd w:id="4"/>
          </w:p>
        </w:tc>
        <w:tc>
          <w:tcPr>
            <w:tcW w:w="283" w:type="dxa"/>
            <w:shd w:val="clear" w:color="auto" w:fill="auto"/>
          </w:tcPr>
          <w:p w14:paraId="6472D939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5044383" w14:textId="77777777" w:rsidR="00FF54C9" w:rsidRPr="00520356" w:rsidRDefault="00000000" w:rsidP="002833E7">
            <w:pPr>
              <w:rPr>
                <w:sz w:val="18"/>
                <w:szCs w:val="18"/>
              </w:rPr>
            </w:pPr>
            <w:bookmarkStart w:id="5" w:name="Brevdato"/>
            <w:r w:rsidRPr="00520356">
              <w:rPr>
                <w:sz w:val="18"/>
                <w:szCs w:val="18"/>
              </w:rPr>
              <w:t>29.08.2023</w:t>
            </w:r>
            <w:bookmarkEnd w:id="5"/>
          </w:p>
        </w:tc>
        <w:tc>
          <w:tcPr>
            <w:tcW w:w="284" w:type="dxa"/>
            <w:shd w:val="clear" w:color="auto" w:fill="auto"/>
          </w:tcPr>
          <w:p w14:paraId="2F9ED055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AAB1B40" w14:textId="77777777" w:rsidR="00FF54C9" w:rsidRPr="00520356" w:rsidRDefault="00FF54C9" w:rsidP="002833E7">
            <w:pPr>
              <w:rPr>
                <w:sz w:val="18"/>
                <w:szCs w:val="18"/>
              </w:rPr>
            </w:pPr>
          </w:p>
        </w:tc>
      </w:tr>
    </w:tbl>
    <w:p w14:paraId="14FE8226" w14:textId="77777777" w:rsidR="00857C13" w:rsidRPr="002833E7" w:rsidRDefault="00857C13" w:rsidP="002833E7"/>
    <w:p w14:paraId="02D3AE0C" w14:textId="77777777" w:rsidR="00857C13" w:rsidRPr="002833E7" w:rsidRDefault="00857C13" w:rsidP="002833E7"/>
    <w:p w14:paraId="0DC8A55B" w14:textId="77777777" w:rsidR="00857C13" w:rsidRPr="00FA2087" w:rsidRDefault="00000000" w:rsidP="00216EF3">
      <w:pPr>
        <w:pStyle w:val="Overskrift1"/>
      </w:pPr>
      <w:bookmarkStart w:id="6" w:name="TITTEL"/>
      <w:r w:rsidRPr="00FA2087">
        <w:t>Prosjektplan - forstudie næringsvennlig Longyearbyen lokalstyre - planprogram strategisk næringsplan.</w:t>
      </w:r>
      <w:bookmarkEnd w:id="6"/>
    </w:p>
    <w:tbl>
      <w:tblPr>
        <w:tblW w:w="933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070"/>
        <w:gridCol w:w="1559"/>
        <w:gridCol w:w="1701"/>
      </w:tblGrid>
      <w:tr w:rsidR="00DF4F05" w14:paraId="6451C3BD" w14:textId="77777777" w:rsidTr="001D6E96">
        <w:tc>
          <w:tcPr>
            <w:tcW w:w="6070" w:type="dxa"/>
            <w:shd w:val="clear" w:color="auto" w:fill="auto"/>
          </w:tcPr>
          <w:p w14:paraId="657C40DE" w14:textId="77777777" w:rsidR="00857C13" w:rsidRPr="00D95632" w:rsidRDefault="00000000" w:rsidP="002833E7">
            <w:pPr>
              <w:rPr>
                <w:b/>
              </w:rPr>
            </w:pPr>
            <w:r w:rsidRPr="00D95632">
              <w:rPr>
                <w:b/>
              </w:rPr>
              <w:t>Utvalg</w:t>
            </w:r>
          </w:p>
        </w:tc>
        <w:tc>
          <w:tcPr>
            <w:tcW w:w="1559" w:type="dxa"/>
          </w:tcPr>
          <w:p w14:paraId="6AD166F4" w14:textId="77777777" w:rsidR="00857C13" w:rsidRPr="00D95632" w:rsidRDefault="00000000" w:rsidP="002833E7">
            <w:pPr>
              <w:rPr>
                <w:b/>
              </w:rPr>
            </w:pPr>
            <w:r w:rsidRPr="00D95632">
              <w:rPr>
                <w:b/>
              </w:rPr>
              <w:t>Utv.saksnr.</w:t>
            </w:r>
          </w:p>
        </w:tc>
        <w:tc>
          <w:tcPr>
            <w:tcW w:w="1701" w:type="dxa"/>
            <w:shd w:val="clear" w:color="auto" w:fill="auto"/>
          </w:tcPr>
          <w:p w14:paraId="7E678477" w14:textId="77777777" w:rsidR="00857C13" w:rsidRPr="00D95632" w:rsidRDefault="00000000" w:rsidP="002833E7">
            <w:pPr>
              <w:rPr>
                <w:b/>
              </w:rPr>
            </w:pPr>
            <w:r w:rsidRPr="00D95632">
              <w:rPr>
                <w:b/>
              </w:rPr>
              <w:t>Møtedato</w:t>
            </w:r>
          </w:p>
        </w:tc>
      </w:tr>
      <w:tr w:rsidR="00DF4F05" w14:paraId="4811CB7A" w14:textId="77777777" w:rsidTr="001D6E96">
        <w:tc>
          <w:tcPr>
            <w:tcW w:w="6070" w:type="dxa"/>
            <w:shd w:val="clear" w:color="auto" w:fill="auto"/>
          </w:tcPr>
          <w:p w14:paraId="2FCF02E7" w14:textId="77777777" w:rsidR="00857C13" w:rsidRPr="00857C13" w:rsidRDefault="00000000" w:rsidP="002833E7">
            <w:bookmarkStart w:id="7" w:name="Saksgang"/>
            <w:bookmarkEnd w:id="7"/>
            <w:r w:rsidRPr="00857C13">
              <w:t>Miljø- og næringsutvalget</w:t>
            </w:r>
          </w:p>
        </w:tc>
        <w:tc>
          <w:tcPr>
            <w:tcW w:w="1559" w:type="dxa"/>
          </w:tcPr>
          <w:p w14:paraId="33AF1835" w14:textId="77777777" w:rsidR="00857C13" w:rsidRPr="00857C13" w:rsidRDefault="00000000" w:rsidP="002833E7">
            <w:r w:rsidRPr="00857C13">
              <w:t>28/23</w:t>
            </w:r>
          </w:p>
        </w:tc>
        <w:tc>
          <w:tcPr>
            <w:tcW w:w="1701" w:type="dxa"/>
            <w:shd w:val="clear" w:color="auto" w:fill="auto"/>
          </w:tcPr>
          <w:p w14:paraId="5F407D3F" w14:textId="77777777" w:rsidR="00857C13" w:rsidRPr="00857C13" w:rsidRDefault="00000000" w:rsidP="002833E7">
            <w:r w:rsidRPr="00857C13">
              <w:t>05.09.2023</w:t>
            </w:r>
          </w:p>
        </w:tc>
      </w:tr>
      <w:tr w:rsidR="00DF4F05" w14:paraId="0F884F44" w14:textId="77777777" w:rsidTr="001D6E96">
        <w:tc>
          <w:tcPr>
            <w:tcW w:w="6070" w:type="dxa"/>
            <w:shd w:val="clear" w:color="auto" w:fill="auto"/>
          </w:tcPr>
          <w:p w14:paraId="6DB7EF3E" w14:textId="77777777" w:rsidR="00857C13" w:rsidRPr="00857C13" w:rsidRDefault="00000000" w:rsidP="002833E7">
            <w:r w:rsidRPr="00857C13">
              <w:t>Administrasjonsutvalget</w:t>
            </w:r>
          </w:p>
        </w:tc>
        <w:tc>
          <w:tcPr>
            <w:tcW w:w="1559" w:type="dxa"/>
          </w:tcPr>
          <w:p w14:paraId="44621B41" w14:textId="77777777" w:rsidR="00857C13" w:rsidRPr="00857C13" w:rsidRDefault="00000000" w:rsidP="002833E7">
            <w:r w:rsidRPr="00857C13">
              <w:t>42/23</w:t>
            </w:r>
          </w:p>
        </w:tc>
        <w:tc>
          <w:tcPr>
            <w:tcW w:w="1701" w:type="dxa"/>
            <w:shd w:val="clear" w:color="auto" w:fill="auto"/>
          </w:tcPr>
          <w:p w14:paraId="02BC5EAA" w14:textId="77777777" w:rsidR="00857C13" w:rsidRPr="00857C13" w:rsidRDefault="00000000" w:rsidP="002833E7">
            <w:r w:rsidRPr="00857C13">
              <w:t>06.09.2023</w:t>
            </w:r>
          </w:p>
        </w:tc>
      </w:tr>
      <w:tr w:rsidR="00DF4F05" w14:paraId="2CC4AC6E" w14:textId="77777777" w:rsidTr="001D6E96">
        <w:tc>
          <w:tcPr>
            <w:tcW w:w="6070" w:type="dxa"/>
            <w:shd w:val="clear" w:color="auto" w:fill="auto"/>
          </w:tcPr>
          <w:p w14:paraId="7B559D52" w14:textId="77777777" w:rsidR="00857C13" w:rsidRPr="00857C13" w:rsidRDefault="00000000" w:rsidP="002833E7">
            <w:r w:rsidRPr="00857C13">
              <w:t>Lokalstyret</w:t>
            </w:r>
          </w:p>
        </w:tc>
        <w:tc>
          <w:tcPr>
            <w:tcW w:w="1559" w:type="dxa"/>
          </w:tcPr>
          <w:p w14:paraId="1E815DC9" w14:textId="77777777" w:rsidR="00857C13" w:rsidRPr="00857C13" w:rsidRDefault="00000000" w:rsidP="002833E7">
            <w:r w:rsidRPr="00857C13">
              <w:t>67/23</w:t>
            </w:r>
          </w:p>
        </w:tc>
        <w:tc>
          <w:tcPr>
            <w:tcW w:w="1701" w:type="dxa"/>
            <w:shd w:val="clear" w:color="auto" w:fill="auto"/>
          </w:tcPr>
          <w:p w14:paraId="63F79965" w14:textId="77777777" w:rsidR="00857C13" w:rsidRPr="00857C13" w:rsidRDefault="00000000" w:rsidP="002833E7">
            <w:r w:rsidRPr="00857C13">
              <w:t>19.09.2023</w:t>
            </w:r>
          </w:p>
        </w:tc>
      </w:tr>
    </w:tbl>
    <w:p w14:paraId="1017D1A7" w14:textId="77777777" w:rsidR="00A67D60" w:rsidRPr="00590195" w:rsidRDefault="00A67D60" w:rsidP="00A67D60">
      <w:pPr>
        <w:rPr>
          <w:szCs w:val="22"/>
        </w:rPr>
      </w:pPr>
    </w:p>
    <w:p w14:paraId="7CD2B766" w14:textId="77777777" w:rsidR="00CD2E18" w:rsidRDefault="00000000" w:rsidP="008F5A4A">
      <w:pPr>
        <w:pStyle w:val="Overskrift2"/>
        <w:spacing w:before="280"/>
        <w:rPr>
          <w:sz w:val="22"/>
          <w:szCs w:val="22"/>
        </w:rPr>
      </w:pPr>
      <w:bookmarkStart w:id="8" w:name="Innstilling"/>
      <w:r w:rsidRPr="005E4678">
        <w:rPr>
          <w:sz w:val="22"/>
          <w:szCs w:val="22"/>
        </w:rPr>
        <w:t>A</w:t>
      </w:r>
      <w:r w:rsidR="005E659B" w:rsidRPr="005E4678">
        <w:rPr>
          <w:sz w:val="22"/>
          <w:szCs w:val="22"/>
        </w:rPr>
        <w:t>dministrasjonssjefens a</w:t>
      </w:r>
      <w:r w:rsidRPr="005E4678">
        <w:rPr>
          <w:sz w:val="22"/>
          <w:szCs w:val="22"/>
        </w:rPr>
        <w:t>nbefaling:</w:t>
      </w:r>
    </w:p>
    <w:p w14:paraId="3AD2CC0D" w14:textId="77777777" w:rsidR="00E13713" w:rsidRDefault="00000000" w:rsidP="00CD2E18">
      <w:pPr>
        <w:rPr>
          <w:b/>
        </w:rPr>
      </w:pPr>
      <w:r w:rsidRPr="005E4678">
        <w:rPr>
          <w:sz w:val="22"/>
          <w:szCs w:val="22"/>
        </w:rPr>
        <w:t xml:space="preserve"> </w:t>
      </w:r>
      <w:bookmarkStart w:id="9" w:name="Start"/>
      <w:bookmarkEnd w:id="9"/>
      <w:r>
        <w:t xml:space="preserve">Lokalstyret vedtar oppstart av forprosjektet næringsvennlig Longyearbyen lokalstyre </w:t>
      </w:r>
      <w:r w:rsidR="008F5A4A">
        <w:t xml:space="preserve">i tråd med vedlagte og anbefalte prosjektplan. </w:t>
      </w:r>
    </w:p>
    <w:p w14:paraId="43EADC46" w14:textId="77777777" w:rsidR="00CD2E18" w:rsidRDefault="00CD2E18" w:rsidP="00CD2E18"/>
    <w:p w14:paraId="24114332" w14:textId="77777777" w:rsidR="00E13713" w:rsidRPr="00CD2E18" w:rsidRDefault="00000000" w:rsidP="00CD2E18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D2E18">
        <w:rPr>
          <w:rFonts w:ascii="Arial" w:hAnsi="Arial" w:cs="Arial"/>
          <w:sz w:val="20"/>
          <w:szCs w:val="20"/>
        </w:rPr>
        <w:t>Oppstart av</w:t>
      </w:r>
      <w:r w:rsidR="008F5A4A" w:rsidRPr="00CD2E18">
        <w:rPr>
          <w:rFonts w:ascii="Arial" w:hAnsi="Arial" w:cs="Arial"/>
          <w:sz w:val="20"/>
          <w:szCs w:val="20"/>
        </w:rPr>
        <w:t xml:space="preserve"> vedlagte planprogram for </w:t>
      </w:r>
      <w:r w:rsidRPr="00CD2E18">
        <w:rPr>
          <w:rFonts w:ascii="Arial" w:hAnsi="Arial" w:cs="Arial"/>
          <w:sz w:val="20"/>
          <w:szCs w:val="20"/>
        </w:rPr>
        <w:t>strategisk næringsplan</w:t>
      </w:r>
      <w:r w:rsidR="008F5A4A" w:rsidRPr="00CD2E18">
        <w:rPr>
          <w:rFonts w:ascii="Arial" w:hAnsi="Arial" w:cs="Arial"/>
          <w:sz w:val="20"/>
          <w:szCs w:val="20"/>
        </w:rPr>
        <w:t xml:space="preserve">. Planprogrammet er hjemlet i </w:t>
      </w:r>
      <w:r w:rsidRPr="00CD2E18">
        <w:rPr>
          <w:rFonts w:ascii="Arial" w:hAnsi="Arial" w:cs="Arial"/>
          <w:sz w:val="20"/>
          <w:szCs w:val="20"/>
        </w:rPr>
        <w:t xml:space="preserve">Longyearbyen lokalstyres planstrategi. </w:t>
      </w:r>
    </w:p>
    <w:p w14:paraId="454B9FDE" w14:textId="77777777" w:rsidR="00CD2E18" w:rsidRPr="00CD2E18" w:rsidRDefault="00CD2E18" w:rsidP="00CD2E18"/>
    <w:p w14:paraId="0140E52A" w14:textId="77777777" w:rsidR="00A616F5" w:rsidRPr="00CD2E18" w:rsidRDefault="00000000" w:rsidP="00CD2E18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D2E18">
        <w:rPr>
          <w:rFonts w:ascii="Arial" w:hAnsi="Arial" w:cs="Arial"/>
          <w:sz w:val="20"/>
          <w:szCs w:val="20"/>
        </w:rPr>
        <w:t>Planprogrammet og prosjektplanen legges ut på offentlig høring og ettersyn i 30 dager (publisert på LLs hjemmesider og distribuert til Justis- og beredskapsdepartementet og bransjeforeninger i Longyearbyen).</w:t>
      </w:r>
    </w:p>
    <w:p w14:paraId="31A423BF" w14:textId="77777777" w:rsidR="00CD2E18" w:rsidRPr="00CD2E18" w:rsidRDefault="00CD2E18" w:rsidP="00CD2E18"/>
    <w:p w14:paraId="00FC25AB" w14:textId="77777777" w:rsidR="008F5A4A" w:rsidRPr="00CD2E18" w:rsidRDefault="00000000" w:rsidP="00CD2E18">
      <w:pPr>
        <w:pStyle w:val="Listeavsnit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D2E18">
        <w:rPr>
          <w:rFonts w:ascii="Arial" w:hAnsi="Arial" w:cs="Arial"/>
          <w:sz w:val="20"/>
          <w:szCs w:val="20"/>
        </w:rPr>
        <w:t xml:space="preserve">Økonomisk ramme for gjennomføringen av forprosjektet (budsjettet) settes til kroner </w:t>
      </w:r>
      <w:proofErr w:type="gramStart"/>
      <w:r w:rsidRPr="00CD2E18">
        <w:rPr>
          <w:rFonts w:ascii="Arial" w:hAnsi="Arial" w:cs="Arial"/>
          <w:sz w:val="20"/>
          <w:szCs w:val="20"/>
        </w:rPr>
        <w:t>1.000.000,-</w:t>
      </w:r>
      <w:proofErr w:type="gramEnd"/>
      <w:r w:rsidRPr="00CD2E18">
        <w:rPr>
          <w:rFonts w:ascii="Arial" w:hAnsi="Arial" w:cs="Arial"/>
          <w:sz w:val="20"/>
          <w:szCs w:val="20"/>
        </w:rPr>
        <w:t xml:space="preserve"> Finansieringen hentes fra eksisterende midler avsatt til næringsutvikling og knyttes til forbedringsområdene angitt i fagrapporten for forstudien i næringsvennlig Longyearbyen lokalstyre.</w:t>
      </w:r>
    </w:p>
    <w:bookmarkEnd w:id="8"/>
    <w:p w14:paraId="643DB07A" w14:textId="77777777" w:rsidR="00600F1F" w:rsidRDefault="00600F1F" w:rsidP="006E671A">
      <w:pPr>
        <w:tabs>
          <w:tab w:val="clear" w:pos="1170"/>
        </w:tabs>
        <w:ind w:left="2124" w:firstLine="708"/>
        <w:rPr>
          <w:vanish/>
          <w:color w:val="FF0000"/>
          <w:sz w:val="22"/>
          <w:szCs w:val="22"/>
        </w:rPr>
      </w:pPr>
    </w:p>
    <w:p w14:paraId="2DA825FB" w14:textId="77777777" w:rsidR="00C9629D" w:rsidRPr="002B785F" w:rsidRDefault="00000000" w:rsidP="00F5784F">
      <w:pPr>
        <w:tabs>
          <w:tab w:val="clear" w:pos="1170"/>
        </w:tabs>
        <w:rPr>
          <w:rFonts w:eastAsia="Times New Roman" w:cs="Times New Roman"/>
          <w:b/>
          <w:sz w:val="22"/>
          <w:lang w:eastAsia="nb-NO"/>
        </w:rPr>
      </w:pPr>
      <w:r w:rsidRPr="002B785F">
        <w:rPr>
          <w:rFonts w:eastAsia="Times New Roman" w:cs="Times New Roman"/>
          <w:b/>
          <w:sz w:val="22"/>
          <w:lang w:eastAsia="nb-NO"/>
        </w:rPr>
        <w:t xml:space="preserve">Behandling i </w:t>
      </w:r>
      <w:bookmarkStart w:id="10" w:name="Utvalgsnavn"/>
      <w:r w:rsidRPr="002B785F">
        <w:rPr>
          <w:rFonts w:eastAsia="Times New Roman" w:cs="Times New Roman"/>
          <w:b/>
          <w:sz w:val="22"/>
          <w:lang w:eastAsia="nb-NO"/>
        </w:rPr>
        <w:t>Miljø- og næringsutvalget</w:t>
      </w:r>
      <w:bookmarkEnd w:id="10"/>
      <w:r w:rsidRPr="002B785F">
        <w:rPr>
          <w:rFonts w:eastAsia="Times New Roman" w:cs="Times New Roman"/>
          <w:b/>
          <w:sz w:val="22"/>
          <w:lang w:eastAsia="nb-NO"/>
        </w:rPr>
        <w:t xml:space="preserve"> - </w:t>
      </w:r>
      <w:bookmarkStart w:id="11" w:name="MøteDato"/>
      <w:r w:rsidRPr="002B785F">
        <w:rPr>
          <w:rFonts w:eastAsia="Times New Roman" w:cs="Times New Roman"/>
          <w:b/>
          <w:sz w:val="22"/>
          <w:lang w:eastAsia="nb-NO"/>
        </w:rPr>
        <w:t>05.09.2023</w:t>
      </w:r>
      <w:bookmarkEnd w:id="11"/>
    </w:p>
    <w:p w14:paraId="26C5D9DD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0F43B84C" w14:textId="77777777" w:rsidR="00F5784F" w:rsidRP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12" w:name="Forslag"/>
      <w:bookmarkEnd w:id="12"/>
    </w:p>
    <w:p w14:paraId="3401FA40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13" w:name="Behandling"/>
      <w:r>
        <w:rPr>
          <w:rFonts w:eastAsia="Times New Roman" w:cs="Times New Roman"/>
          <w:lang w:eastAsia="nb-NO"/>
        </w:rPr>
        <w:t>Administrasjonssjefens anbefaling ble enstemmig vedtatt.</w:t>
      </w:r>
    </w:p>
    <w:p w14:paraId="4AEA3D65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 </w:t>
      </w:r>
    </w:p>
    <w:p w14:paraId="174224DC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r>
        <w:rPr>
          <w:rFonts w:eastAsia="Times New Roman" w:cs="Times New Roman"/>
          <w:u w:val="single"/>
          <w:lang w:eastAsia="nb-NO"/>
        </w:rPr>
        <w:t>Stemte for</w:t>
      </w:r>
      <w:r>
        <w:rPr>
          <w:rFonts w:eastAsia="Times New Roman" w:cs="Times New Roman"/>
          <w:lang w:eastAsia="nb-NO"/>
        </w:rPr>
        <w:t>: Stein-Ove Johannessen (H), Erik Gjemble (H), Olaf Støro (AP), Kristoffer Halvarp (FRP), Trond Strugstad (V)</w:t>
      </w:r>
    </w:p>
    <w:p w14:paraId="5F8CC53E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 </w:t>
      </w:r>
    </w:p>
    <w:p w14:paraId="3677B3A4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Saken går videre til behandling i AU og lokalstyret.</w:t>
      </w:r>
    </w:p>
    <w:bookmarkEnd w:id="13"/>
    <w:p w14:paraId="2933656F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33C71869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780039C0" w14:textId="77777777" w:rsidR="00F5784F" w:rsidRPr="002B785F" w:rsidRDefault="00000000" w:rsidP="00F5784F">
      <w:pPr>
        <w:tabs>
          <w:tab w:val="clear" w:pos="1170"/>
        </w:tabs>
        <w:rPr>
          <w:rFonts w:eastAsia="Times New Roman" w:cs="Times New Roman"/>
          <w:b/>
          <w:sz w:val="22"/>
          <w:lang w:eastAsia="nb-NO"/>
        </w:rPr>
      </w:pPr>
      <w:r w:rsidRPr="002B785F">
        <w:rPr>
          <w:rFonts w:eastAsia="Times New Roman" w:cs="Times New Roman"/>
          <w:b/>
          <w:sz w:val="22"/>
          <w:lang w:eastAsia="nb-NO"/>
        </w:rPr>
        <w:t xml:space="preserve">Vedtak i </w:t>
      </w:r>
      <w:bookmarkStart w:id="14" w:name="Utvalgsnavn2"/>
      <w:r w:rsidRPr="002B785F">
        <w:rPr>
          <w:rFonts w:eastAsia="Times New Roman" w:cs="Times New Roman"/>
          <w:b/>
          <w:sz w:val="22"/>
          <w:lang w:eastAsia="nb-NO"/>
        </w:rPr>
        <w:t>Miljø- og næringsutvalget</w:t>
      </w:r>
      <w:bookmarkEnd w:id="14"/>
      <w:r w:rsidRPr="002B785F">
        <w:rPr>
          <w:rFonts w:eastAsia="Times New Roman" w:cs="Times New Roman"/>
          <w:b/>
          <w:sz w:val="22"/>
          <w:lang w:eastAsia="nb-NO"/>
        </w:rPr>
        <w:t xml:space="preserve"> - </w:t>
      </w:r>
      <w:bookmarkStart w:id="15" w:name="MøteDato2"/>
      <w:r w:rsidRPr="002B785F">
        <w:rPr>
          <w:rFonts w:eastAsia="Times New Roman" w:cs="Times New Roman"/>
          <w:b/>
          <w:sz w:val="22"/>
          <w:lang w:eastAsia="nb-NO"/>
        </w:rPr>
        <w:t>05.09.2023</w:t>
      </w:r>
      <w:bookmarkEnd w:id="15"/>
    </w:p>
    <w:p w14:paraId="3BB47123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14652542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16" w:name="Vedtak"/>
      <w:r>
        <w:rPr>
          <w:rFonts w:eastAsia="Arial"/>
          <w:lang w:eastAsia="nb-NO"/>
        </w:rPr>
        <w:t xml:space="preserve">Lokalstyret vedtar oppstart av forprosjektet næringsvennlig Longyearbyen lokalstyre i tråd med vedlagte og anbefalte prosjektplan. </w:t>
      </w:r>
    </w:p>
    <w:p w14:paraId="07530AC7" w14:textId="77777777" w:rsidR="00F5784F" w:rsidRDefault="00000000" w:rsidP="00F5784F">
      <w:pPr>
        <w:numPr>
          <w:ilvl w:val="0"/>
          <w:numId w:val="15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>Oppstart av vedlagte planprogram for strategisk næringsplan. Planprogrammet er hjemlet i Longyearbyen lokalstyres planstrategi.</w:t>
      </w:r>
      <w:r>
        <w:rPr>
          <w:rFonts w:eastAsia="Arial"/>
          <w:lang w:eastAsia="nb-NO"/>
        </w:rPr>
        <w:br/>
      </w:r>
      <w:r>
        <w:rPr>
          <w:rFonts w:eastAsia="Times New Roman" w:cs="Times New Roman"/>
          <w:lang w:eastAsia="nb-NO"/>
        </w:rPr>
        <w:t> </w:t>
      </w:r>
    </w:p>
    <w:p w14:paraId="17D137CE" w14:textId="77777777" w:rsidR="00F5784F" w:rsidRDefault="00000000" w:rsidP="00F5784F">
      <w:pPr>
        <w:numPr>
          <w:ilvl w:val="0"/>
          <w:numId w:val="15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>Planprogrammet og prosjektplanen legges ut på offentlig høring og ettersyn i 30 dager (publisert på LLs hjemmesider og distribuert til Justis- og beredskapsdepartementet og bransjeforeninger i Longyearbyen).</w:t>
      </w:r>
      <w:r>
        <w:rPr>
          <w:rFonts w:eastAsia="Arial"/>
          <w:lang w:eastAsia="nb-NO"/>
        </w:rPr>
        <w:br/>
      </w:r>
      <w:r>
        <w:rPr>
          <w:rFonts w:eastAsia="Times New Roman" w:cs="Times New Roman"/>
          <w:lang w:eastAsia="nb-NO"/>
        </w:rPr>
        <w:t> </w:t>
      </w:r>
    </w:p>
    <w:p w14:paraId="5056A690" w14:textId="77777777" w:rsidR="00F5784F" w:rsidRDefault="00000000" w:rsidP="00F5784F">
      <w:pPr>
        <w:numPr>
          <w:ilvl w:val="0"/>
          <w:numId w:val="15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 xml:space="preserve">Økonomisk ramme for gjennomføringen av forprosjektet (budsjettet) settes til kroner </w:t>
      </w:r>
      <w:proofErr w:type="gramStart"/>
      <w:r>
        <w:rPr>
          <w:rFonts w:eastAsia="Arial"/>
          <w:lang w:eastAsia="nb-NO"/>
        </w:rPr>
        <w:t>1.000.000,-</w:t>
      </w:r>
      <w:proofErr w:type="gramEnd"/>
      <w:r>
        <w:rPr>
          <w:rFonts w:eastAsia="Arial"/>
          <w:lang w:eastAsia="nb-NO"/>
        </w:rPr>
        <w:t xml:space="preserve"> Finansieringen hentes fra eksisterende midler avsatt til næringsutvikling og </w:t>
      </w:r>
      <w:r>
        <w:rPr>
          <w:rFonts w:eastAsia="Arial"/>
          <w:lang w:eastAsia="nb-NO"/>
        </w:rPr>
        <w:lastRenderedPageBreak/>
        <w:t>knyttes til forbedringsområdene angitt i fagrapporten for forstudien i næringsvennlig Longyearbyen lokalstyre.</w:t>
      </w:r>
    </w:p>
    <w:bookmarkEnd w:id="16"/>
    <w:p w14:paraId="2740BC27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797EF5D6" w14:textId="77777777" w:rsidR="001010D1" w:rsidRDefault="001010D1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16AA127F" w14:textId="77777777" w:rsidR="00C9629D" w:rsidRPr="002B785F" w:rsidRDefault="00000000" w:rsidP="00F5784F">
      <w:pPr>
        <w:tabs>
          <w:tab w:val="clear" w:pos="1170"/>
        </w:tabs>
        <w:rPr>
          <w:rFonts w:eastAsia="Times New Roman" w:cs="Times New Roman"/>
          <w:b/>
          <w:sz w:val="22"/>
          <w:lang w:eastAsia="nb-NO"/>
        </w:rPr>
      </w:pPr>
      <w:r w:rsidRPr="002B785F">
        <w:rPr>
          <w:rFonts w:eastAsia="Times New Roman" w:cs="Times New Roman"/>
          <w:b/>
          <w:sz w:val="22"/>
          <w:lang w:eastAsia="nb-NO"/>
        </w:rPr>
        <w:t xml:space="preserve">Behandling i </w:t>
      </w:r>
      <w:bookmarkStart w:id="17" w:name="Utvalgsnavn_0"/>
      <w:r w:rsidRPr="002B785F">
        <w:rPr>
          <w:rFonts w:eastAsia="Times New Roman" w:cs="Times New Roman"/>
          <w:b/>
          <w:sz w:val="22"/>
          <w:lang w:eastAsia="nb-NO"/>
        </w:rPr>
        <w:t>Administrasjonsutvalget</w:t>
      </w:r>
      <w:bookmarkEnd w:id="17"/>
      <w:r w:rsidRPr="002B785F">
        <w:rPr>
          <w:rFonts w:eastAsia="Times New Roman" w:cs="Times New Roman"/>
          <w:b/>
          <w:sz w:val="22"/>
          <w:lang w:eastAsia="nb-NO"/>
        </w:rPr>
        <w:t xml:space="preserve"> - </w:t>
      </w:r>
      <w:bookmarkStart w:id="18" w:name="MøteDato_0"/>
      <w:r w:rsidRPr="002B785F">
        <w:rPr>
          <w:rFonts w:eastAsia="Times New Roman" w:cs="Times New Roman"/>
          <w:b/>
          <w:sz w:val="22"/>
          <w:lang w:eastAsia="nb-NO"/>
        </w:rPr>
        <w:t>06.09.2023</w:t>
      </w:r>
      <w:bookmarkEnd w:id="18"/>
    </w:p>
    <w:p w14:paraId="15946071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78447B68" w14:textId="77777777" w:rsidR="00F5784F" w:rsidRP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19" w:name="Forslag_0"/>
      <w:bookmarkEnd w:id="19"/>
    </w:p>
    <w:p w14:paraId="763F32FF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20" w:name="Behandling_0"/>
      <w:r>
        <w:rPr>
          <w:rFonts w:eastAsia="Times New Roman" w:cs="Times New Roman"/>
          <w:lang w:eastAsia="nb-NO"/>
        </w:rPr>
        <w:t>Miljø- og næringsutvalgets innstilling ble enstemmig vedtatt.</w:t>
      </w:r>
      <w:r>
        <w:rPr>
          <w:rFonts w:eastAsia="Times New Roman" w:cs="Times New Roman"/>
          <w:lang w:eastAsia="nb-NO"/>
        </w:rPr>
        <w:br/>
      </w:r>
      <w:r>
        <w:rPr>
          <w:rFonts w:eastAsia="Times New Roman" w:cs="Times New Roman"/>
          <w:lang w:eastAsia="nb-NO"/>
        </w:rPr>
        <w:br/>
      </w:r>
      <w:r>
        <w:rPr>
          <w:rFonts w:eastAsia="Times New Roman" w:cs="Times New Roman"/>
          <w:u w:val="single"/>
          <w:lang w:eastAsia="nb-NO"/>
        </w:rPr>
        <w:t>Stemte for:</w:t>
      </w:r>
      <w:r>
        <w:rPr>
          <w:rFonts w:eastAsia="Times New Roman" w:cs="Times New Roman"/>
          <w:lang w:eastAsia="nb-NO"/>
        </w:rPr>
        <w:t> Arild Olsen (AP), Kristin Furu Grøtting (AP), Stein-Ove Johannessen (H), Trond Erik Johansen (H), Terje Aunevik (V)</w:t>
      </w:r>
      <w:r>
        <w:rPr>
          <w:rFonts w:eastAsia="Times New Roman" w:cs="Times New Roman"/>
          <w:lang w:eastAsia="nb-NO"/>
        </w:rPr>
        <w:br/>
      </w:r>
      <w:r>
        <w:rPr>
          <w:rFonts w:eastAsia="Times New Roman" w:cs="Times New Roman"/>
          <w:lang w:eastAsia="nb-NO"/>
        </w:rPr>
        <w:br/>
        <w:t>Saken går videre til behandling i lokalstyret.</w:t>
      </w:r>
    </w:p>
    <w:bookmarkEnd w:id="20"/>
    <w:p w14:paraId="71946854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65735CEB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15C08DB2" w14:textId="77777777" w:rsidR="00F5784F" w:rsidRPr="002B785F" w:rsidRDefault="00000000" w:rsidP="00F5784F">
      <w:pPr>
        <w:tabs>
          <w:tab w:val="clear" w:pos="1170"/>
        </w:tabs>
        <w:rPr>
          <w:rFonts w:eastAsia="Times New Roman" w:cs="Times New Roman"/>
          <w:b/>
          <w:sz w:val="22"/>
          <w:lang w:eastAsia="nb-NO"/>
        </w:rPr>
      </w:pPr>
      <w:r w:rsidRPr="002B785F">
        <w:rPr>
          <w:rFonts w:eastAsia="Times New Roman" w:cs="Times New Roman"/>
          <w:b/>
          <w:sz w:val="22"/>
          <w:lang w:eastAsia="nb-NO"/>
        </w:rPr>
        <w:t xml:space="preserve">Vedtak i </w:t>
      </w:r>
      <w:bookmarkStart w:id="21" w:name="Utvalgsnavn2_0"/>
      <w:r w:rsidRPr="002B785F">
        <w:rPr>
          <w:rFonts w:eastAsia="Times New Roman" w:cs="Times New Roman"/>
          <w:b/>
          <w:sz w:val="22"/>
          <w:lang w:eastAsia="nb-NO"/>
        </w:rPr>
        <w:t>Administrasjonsutvalget</w:t>
      </w:r>
      <w:bookmarkEnd w:id="21"/>
      <w:r w:rsidRPr="002B785F">
        <w:rPr>
          <w:rFonts w:eastAsia="Times New Roman" w:cs="Times New Roman"/>
          <w:b/>
          <w:sz w:val="22"/>
          <w:lang w:eastAsia="nb-NO"/>
        </w:rPr>
        <w:t xml:space="preserve"> - </w:t>
      </w:r>
      <w:bookmarkStart w:id="22" w:name="MøteDato2_0"/>
      <w:r w:rsidRPr="002B785F">
        <w:rPr>
          <w:rFonts w:eastAsia="Times New Roman" w:cs="Times New Roman"/>
          <w:b/>
          <w:sz w:val="22"/>
          <w:lang w:eastAsia="nb-NO"/>
        </w:rPr>
        <w:t>06.09.2023</w:t>
      </w:r>
      <w:bookmarkEnd w:id="22"/>
    </w:p>
    <w:p w14:paraId="1708B5D7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4434BA38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23" w:name="Vedtak_0"/>
      <w:r>
        <w:rPr>
          <w:rFonts w:eastAsia="Arial"/>
          <w:lang w:eastAsia="nb-NO"/>
        </w:rPr>
        <w:t xml:space="preserve">Lokalstyret vedtar oppstart av forprosjektet næringsvennlig Longyearbyen lokalstyre i tråd med vedlagte og anbefalte prosjektplan. </w:t>
      </w:r>
    </w:p>
    <w:p w14:paraId="35D8CA44" w14:textId="77777777" w:rsidR="00F5784F" w:rsidRDefault="00000000" w:rsidP="00F5784F">
      <w:pPr>
        <w:numPr>
          <w:ilvl w:val="0"/>
          <w:numId w:val="16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>Oppstart av vedlagte planprogram for strategisk næringsplan. Planprogrammet er hjemlet i Longyearbyen lokalstyres planstrategi.</w:t>
      </w:r>
      <w:r>
        <w:rPr>
          <w:rFonts w:eastAsia="Arial"/>
          <w:lang w:eastAsia="nb-NO"/>
        </w:rPr>
        <w:br/>
      </w:r>
      <w:r>
        <w:rPr>
          <w:rFonts w:eastAsia="Times New Roman" w:cs="Times New Roman"/>
          <w:lang w:eastAsia="nb-NO"/>
        </w:rPr>
        <w:t> </w:t>
      </w:r>
    </w:p>
    <w:p w14:paraId="58D456F6" w14:textId="77777777" w:rsidR="00F5784F" w:rsidRDefault="00000000" w:rsidP="00F5784F">
      <w:pPr>
        <w:numPr>
          <w:ilvl w:val="0"/>
          <w:numId w:val="16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>Planprogrammet og prosjektplanen legges ut på offentlig høring og ettersyn i 30 dager (publisert på LLs hjemmesider og distribuert til Justis- og beredskapsdepartementet og bransjeforeninger i Longyearbyen).</w:t>
      </w:r>
      <w:r>
        <w:rPr>
          <w:rFonts w:eastAsia="Arial"/>
          <w:lang w:eastAsia="nb-NO"/>
        </w:rPr>
        <w:br/>
      </w:r>
      <w:r>
        <w:rPr>
          <w:rFonts w:eastAsia="Times New Roman" w:cs="Times New Roman"/>
          <w:lang w:eastAsia="nb-NO"/>
        </w:rPr>
        <w:t> </w:t>
      </w:r>
    </w:p>
    <w:p w14:paraId="65190769" w14:textId="77777777" w:rsidR="00F5784F" w:rsidRDefault="00000000" w:rsidP="00F5784F">
      <w:pPr>
        <w:numPr>
          <w:ilvl w:val="0"/>
          <w:numId w:val="16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 xml:space="preserve">Økonomisk ramme for gjennomføringen av forprosjektet (budsjettet) settes til kroner </w:t>
      </w:r>
      <w:proofErr w:type="gramStart"/>
      <w:r>
        <w:rPr>
          <w:rFonts w:eastAsia="Arial"/>
          <w:lang w:eastAsia="nb-NO"/>
        </w:rPr>
        <w:t>1.000.000,-</w:t>
      </w:r>
      <w:proofErr w:type="gramEnd"/>
      <w:r>
        <w:rPr>
          <w:rFonts w:eastAsia="Arial"/>
          <w:lang w:eastAsia="nb-NO"/>
        </w:rPr>
        <w:t xml:space="preserve"> Finansieringen hentes fra eksisterende midler avsatt til næringsutvikling og knyttes til forbedringsområdene angitt i fagrapporten for forstudien i næringsvennlig Longyearbyen lokalstyre.</w:t>
      </w:r>
    </w:p>
    <w:bookmarkEnd w:id="23"/>
    <w:p w14:paraId="0C3E4481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4BD6B7EB" w14:textId="77777777" w:rsidR="001010D1" w:rsidRDefault="001010D1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075A8EE9" w14:textId="77777777" w:rsidR="00C9629D" w:rsidRPr="002B785F" w:rsidRDefault="00000000" w:rsidP="00F5784F">
      <w:pPr>
        <w:tabs>
          <w:tab w:val="clear" w:pos="1170"/>
        </w:tabs>
        <w:rPr>
          <w:rFonts w:eastAsia="Times New Roman" w:cs="Times New Roman"/>
          <w:b/>
          <w:sz w:val="22"/>
          <w:lang w:eastAsia="nb-NO"/>
        </w:rPr>
      </w:pPr>
      <w:r w:rsidRPr="002B785F">
        <w:rPr>
          <w:rFonts w:eastAsia="Times New Roman" w:cs="Times New Roman"/>
          <w:b/>
          <w:sz w:val="22"/>
          <w:lang w:eastAsia="nb-NO"/>
        </w:rPr>
        <w:t xml:space="preserve">Behandling i </w:t>
      </w:r>
      <w:bookmarkStart w:id="24" w:name="Utvalgsnavn_1"/>
      <w:r w:rsidRPr="002B785F">
        <w:rPr>
          <w:rFonts w:eastAsia="Times New Roman" w:cs="Times New Roman"/>
          <w:b/>
          <w:sz w:val="22"/>
          <w:lang w:eastAsia="nb-NO"/>
        </w:rPr>
        <w:t>Lokalstyret</w:t>
      </w:r>
      <w:bookmarkEnd w:id="24"/>
      <w:r w:rsidRPr="002B785F">
        <w:rPr>
          <w:rFonts w:eastAsia="Times New Roman" w:cs="Times New Roman"/>
          <w:b/>
          <w:sz w:val="22"/>
          <w:lang w:eastAsia="nb-NO"/>
        </w:rPr>
        <w:t xml:space="preserve"> - </w:t>
      </w:r>
      <w:bookmarkStart w:id="25" w:name="MøteDato_1"/>
      <w:r w:rsidRPr="002B785F">
        <w:rPr>
          <w:rFonts w:eastAsia="Times New Roman" w:cs="Times New Roman"/>
          <w:b/>
          <w:sz w:val="22"/>
          <w:lang w:eastAsia="nb-NO"/>
        </w:rPr>
        <w:t>19.09.2023</w:t>
      </w:r>
      <w:bookmarkEnd w:id="25"/>
    </w:p>
    <w:p w14:paraId="382940A2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21A16557" w14:textId="77777777" w:rsidR="00F5784F" w:rsidRP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26" w:name="Forslag_1"/>
      <w:bookmarkEnd w:id="26"/>
    </w:p>
    <w:p w14:paraId="47B96FF4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27" w:name="Behandling_1"/>
      <w:r>
        <w:rPr>
          <w:rFonts w:eastAsia="Times New Roman" w:cs="Times New Roman"/>
          <w:lang w:eastAsia="nb-NO"/>
        </w:rPr>
        <w:t>Administrasjonsutvalgets innstilling ble enstemmig vedtatt.</w:t>
      </w:r>
      <w:r>
        <w:rPr>
          <w:rFonts w:eastAsia="Times New Roman" w:cs="Times New Roman"/>
          <w:lang w:eastAsia="nb-NO"/>
        </w:rPr>
        <w:br/>
      </w:r>
      <w:r>
        <w:rPr>
          <w:rFonts w:eastAsia="Times New Roman" w:cs="Times New Roman"/>
          <w:lang w:eastAsia="nb-NO"/>
        </w:rPr>
        <w:br/>
      </w:r>
      <w:r>
        <w:rPr>
          <w:rFonts w:eastAsia="Times New Roman" w:cs="Times New Roman"/>
          <w:u w:val="single"/>
          <w:lang w:eastAsia="nb-NO"/>
        </w:rPr>
        <w:t>Stemte for:</w:t>
      </w:r>
      <w:r>
        <w:rPr>
          <w:rFonts w:eastAsia="Times New Roman" w:cs="Times New Roman"/>
          <w:lang w:eastAsia="nb-NO"/>
        </w:rPr>
        <w:t> Anders Lindseth (AP), Arild Olsen (AP), Kristin Furu Grøtting (AP), Svein Jonny Albrigtsen (AP), Tommy Anderssen (AP), Diana Halvarp (FrP), Kristoffer Høgseth Halvarp (FrP), John-Einar Lockert (H), Stein-Ove Johannessen (H), Trond Erik Johansen (H), Malte Michel Jochmann (MDG), André Kjetil Jenssen (V), Helle Jakobsen (V), Lisa Djønne (V), Terje Aunevik (V)</w:t>
      </w:r>
    </w:p>
    <w:bookmarkEnd w:id="27"/>
    <w:p w14:paraId="3008CA12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5C3CD3A1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248F9F15" w14:textId="77777777" w:rsidR="00F5784F" w:rsidRPr="002B785F" w:rsidRDefault="00000000" w:rsidP="00F5784F">
      <w:pPr>
        <w:tabs>
          <w:tab w:val="clear" w:pos="1170"/>
        </w:tabs>
        <w:rPr>
          <w:rFonts w:eastAsia="Times New Roman" w:cs="Times New Roman"/>
          <w:b/>
          <w:sz w:val="22"/>
          <w:lang w:eastAsia="nb-NO"/>
        </w:rPr>
      </w:pPr>
      <w:r w:rsidRPr="002B785F">
        <w:rPr>
          <w:rFonts w:eastAsia="Times New Roman" w:cs="Times New Roman"/>
          <w:b/>
          <w:sz w:val="22"/>
          <w:lang w:eastAsia="nb-NO"/>
        </w:rPr>
        <w:t xml:space="preserve">Vedtak i </w:t>
      </w:r>
      <w:bookmarkStart w:id="28" w:name="Utvalgsnavn2_1"/>
      <w:r w:rsidRPr="002B785F">
        <w:rPr>
          <w:rFonts w:eastAsia="Times New Roman" w:cs="Times New Roman"/>
          <w:b/>
          <w:sz w:val="22"/>
          <w:lang w:eastAsia="nb-NO"/>
        </w:rPr>
        <w:t>Lokalstyret</w:t>
      </w:r>
      <w:bookmarkEnd w:id="28"/>
      <w:r w:rsidRPr="002B785F">
        <w:rPr>
          <w:rFonts w:eastAsia="Times New Roman" w:cs="Times New Roman"/>
          <w:b/>
          <w:sz w:val="22"/>
          <w:lang w:eastAsia="nb-NO"/>
        </w:rPr>
        <w:t xml:space="preserve"> - </w:t>
      </w:r>
      <w:bookmarkStart w:id="29" w:name="MøteDato2_1"/>
      <w:r w:rsidRPr="002B785F">
        <w:rPr>
          <w:rFonts w:eastAsia="Times New Roman" w:cs="Times New Roman"/>
          <w:b/>
          <w:sz w:val="22"/>
          <w:lang w:eastAsia="nb-NO"/>
        </w:rPr>
        <w:t>19.09.2023</w:t>
      </w:r>
      <w:bookmarkEnd w:id="29"/>
    </w:p>
    <w:p w14:paraId="34D6A911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2A20D31C" w14:textId="77777777" w:rsidR="00F5784F" w:rsidRDefault="00000000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  <w:bookmarkStart w:id="30" w:name="Vedtak_1"/>
      <w:r>
        <w:rPr>
          <w:rFonts w:eastAsia="Arial"/>
          <w:lang w:eastAsia="nb-NO"/>
        </w:rPr>
        <w:t xml:space="preserve">Lokalstyret vedtar oppstart av forprosjektet næringsvennlig Longyearbyen lokalstyre i tråd med vedlagte og anbefalte prosjektplan. </w:t>
      </w:r>
    </w:p>
    <w:p w14:paraId="484F9C28" w14:textId="77777777" w:rsidR="00F5784F" w:rsidRDefault="00000000" w:rsidP="00F5784F">
      <w:pPr>
        <w:numPr>
          <w:ilvl w:val="0"/>
          <w:numId w:val="17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>Oppstart av vedlagte planprogram for strategisk næringsplan. Planprogrammet er hjemlet i Longyearbyen lokalstyres planstrategi.</w:t>
      </w:r>
      <w:r>
        <w:rPr>
          <w:rFonts w:eastAsia="Arial"/>
          <w:lang w:eastAsia="nb-NO"/>
        </w:rPr>
        <w:br/>
      </w:r>
      <w:r>
        <w:rPr>
          <w:rFonts w:eastAsia="Times New Roman" w:cs="Times New Roman"/>
          <w:lang w:eastAsia="nb-NO"/>
        </w:rPr>
        <w:t> </w:t>
      </w:r>
    </w:p>
    <w:p w14:paraId="31269335" w14:textId="77777777" w:rsidR="00F5784F" w:rsidRDefault="00000000" w:rsidP="00F5784F">
      <w:pPr>
        <w:numPr>
          <w:ilvl w:val="0"/>
          <w:numId w:val="17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>Planprogrammet og prosjektplanen legges ut på offentlig høring og ettersyn i 30 dager (publisert på LLs hjemmesider og distribuert til Justis- og beredskapsdepartementet og bransjeforeninger i Longyearbyen).</w:t>
      </w:r>
      <w:r>
        <w:rPr>
          <w:rFonts w:eastAsia="Arial"/>
          <w:lang w:eastAsia="nb-NO"/>
        </w:rPr>
        <w:br/>
      </w:r>
      <w:r>
        <w:rPr>
          <w:rFonts w:eastAsia="Times New Roman" w:cs="Times New Roman"/>
          <w:lang w:eastAsia="nb-NO"/>
        </w:rPr>
        <w:t> </w:t>
      </w:r>
    </w:p>
    <w:p w14:paraId="2FEA2894" w14:textId="77777777" w:rsidR="00F5784F" w:rsidRDefault="00000000" w:rsidP="00F5784F">
      <w:pPr>
        <w:numPr>
          <w:ilvl w:val="0"/>
          <w:numId w:val="17"/>
        </w:numPr>
        <w:tabs>
          <w:tab w:val="clear" w:pos="1170"/>
        </w:tabs>
        <w:ind w:left="840"/>
        <w:rPr>
          <w:rFonts w:eastAsia="Times New Roman" w:cs="Times New Roman"/>
          <w:lang w:eastAsia="nb-NO"/>
        </w:rPr>
      </w:pPr>
      <w:r>
        <w:rPr>
          <w:rFonts w:eastAsia="Arial"/>
          <w:lang w:eastAsia="nb-NO"/>
        </w:rPr>
        <w:t xml:space="preserve">Økonomisk ramme for gjennomføringen av forprosjektet (budsjettet) settes til kroner </w:t>
      </w:r>
      <w:proofErr w:type="gramStart"/>
      <w:r>
        <w:rPr>
          <w:rFonts w:eastAsia="Arial"/>
          <w:lang w:eastAsia="nb-NO"/>
        </w:rPr>
        <w:t>1.000.000,-</w:t>
      </w:r>
      <w:proofErr w:type="gramEnd"/>
      <w:r>
        <w:rPr>
          <w:rFonts w:eastAsia="Arial"/>
          <w:lang w:eastAsia="nb-NO"/>
        </w:rPr>
        <w:t xml:space="preserve"> Finansieringen hentes fra eksisterende midler avsatt til næringsutvikling og </w:t>
      </w:r>
      <w:r>
        <w:rPr>
          <w:rFonts w:eastAsia="Arial"/>
          <w:lang w:eastAsia="nb-NO"/>
        </w:rPr>
        <w:lastRenderedPageBreak/>
        <w:t>knyttes til forbedringsområdene angitt i fagrapporten for forstudien i næringsvennlig Longyearbyen lokalstyre.</w:t>
      </w:r>
    </w:p>
    <w:bookmarkEnd w:id="30"/>
    <w:p w14:paraId="452384D1" w14:textId="77777777" w:rsidR="00F5784F" w:rsidRDefault="00F5784F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7EAB119A" w14:textId="77777777" w:rsidR="001010D1" w:rsidRDefault="001010D1" w:rsidP="00F5784F">
      <w:pPr>
        <w:tabs>
          <w:tab w:val="clear" w:pos="1170"/>
        </w:tabs>
        <w:rPr>
          <w:rFonts w:eastAsia="Times New Roman" w:cs="Times New Roman"/>
          <w:lang w:eastAsia="nb-NO"/>
        </w:rPr>
      </w:pPr>
    </w:p>
    <w:p w14:paraId="03CF2C52" w14:textId="77777777" w:rsidR="00DF4F05" w:rsidRPr="00CE0F8C" w:rsidRDefault="00000000" w:rsidP="006E671A">
      <w:pPr>
        <w:tabs>
          <w:tab w:val="clear" w:pos="1170"/>
        </w:tabs>
        <w:ind w:left="2124" w:firstLine="708"/>
        <w:rPr>
          <w:vanish/>
          <w:color w:val="FF0000"/>
          <w:sz w:val="22"/>
          <w:szCs w:val="22"/>
        </w:rPr>
      </w:pPr>
      <w:r w:rsidRPr="00CE0F8C">
        <w:rPr>
          <w:vanish/>
          <w:color w:val="FF0000"/>
          <w:sz w:val="22"/>
          <w:szCs w:val="22"/>
        </w:rPr>
        <w:t>--- slutt på innstilling</w:t>
      </w:r>
      <w:r>
        <w:rPr>
          <w:vanish/>
          <w:color w:val="FF0000"/>
          <w:sz w:val="22"/>
          <w:szCs w:val="22"/>
        </w:rPr>
        <w:t xml:space="preserve"> ikke slett meg</w:t>
      </w:r>
      <w:r w:rsidRPr="00CE0F8C">
        <w:rPr>
          <w:vanish/>
          <w:color w:val="FF0000"/>
          <w:sz w:val="22"/>
          <w:szCs w:val="22"/>
        </w:rPr>
        <w:t xml:space="preserve"> </w:t>
      </w:r>
      <w:r w:rsidR="003C57C6">
        <w:rPr>
          <w:vanish/>
          <w:color w:val="FF0000"/>
          <w:sz w:val="22"/>
          <w:szCs w:val="22"/>
        </w:rPr>
        <w:t>–</w:t>
      </w:r>
    </w:p>
    <w:p w14:paraId="3DE40481" w14:textId="77777777" w:rsidR="00CF731D" w:rsidRPr="00CD2E18" w:rsidRDefault="00CF731D" w:rsidP="00CF731D">
      <w:pPr>
        <w:tabs>
          <w:tab w:val="clear" w:pos="1170"/>
        </w:tabs>
        <w:rPr>
          <w:vanish/>
          <w:sz w:val="22"/>
          <w:szCs w:val="22"/>
        </w:rPr>
      </w:pPr>
    </w:p>
    <w:p w14:paraId="6F8DA3F9" w14:textId="77777777" w:rsidR="00CD2E18" w:rsidRDefault="00000000" w:rsidP="00CD2E18">
      <w:pPr>
        <w:pStyle w:val="Overskrift2"/>
        <w:spacing w:before="280"/>
        <w:rPr>
          <w:szCs w:val="22"/>
        </w:rPr>
      </w:pPr>
      <w:r>
        <w:rPr>
          <w:szCs w:val="22"/>
        </w:rPr>
        <w:t>Sammendrag og konklusjon:</w:t>
      </w:r>
    </w:p>
    <w:p w14:paraId="27D882DE" w14:textId="77777777" w:rsidR="00CF731D" w:rsidRDefault="00000000" w:rsidP="00CD2E18">
      <w:r w:rsidRPr="00CD2E18">
        <w:t xml:space="preserve">Formålet med forprosjektet </w:t>
      </w:r>
      <w:r w:rsidR="009E489E" w:rsidRPr="00CD2E18">
        <w:t>næringsvennlig kommune</w:t>
      </w:r>
      <w:r w:rsidRPr="00CD2E18">
        <w:t xml:space="preserve"> </w:t>
      </w:r>
      <w:r w:rsidR="009E489E" w:rsidRPr="00CD2E18">
        <w:t>er</w:t>
      </w:r>
      <w:r w:rsidRPr="00CD2E18">
        <w:t xml:space="preserve"> foruten å v</w:t>
      </w:r>
      <w:r w:rsidR="009E489E" w:rsidRPr="00CD2E18">
        <w:t>idereføre arb</w:t>
      </w:r>
      <w:r w:rsidR="00E349AB" w:rsidRPr="00CD2E18">
        <w:t>eidet</w:t>
      </w:r>
      <w:r w:rsidRPr="00CD2E18">
        <w:t xml:space="preserve"> med forbedringsområdene fra </w:t>
      </w:r>
      <w:r w:rsidR="00E349AB" w:rsidRPr="00CD2E18">
        <w:t>programmets forstudie</w:t>
      </w:r>
      <w:r w:rsidRPr="00CD2E18">
        <w:t xml:space="preserve">, </w:t>
      </w:r>
      <w:r w:rsidR="009E489E" w:rsidRPr="00CD2E18">
        <w:t xml:space="preserve">en lokal </w:t>
      </w:r>
      <w:r w:rsidR="00E349AB" w:rsidRPr="00CD2E18">
        <w:t xml:space="preserve">styrking av </w:t>
      </w:r>
      <w:r w:rsidR="009E489E" w:rsidRPr="00CD2E18">
        <w:t>rolle</w:t>
      </w:r>
      <w:r w:rsidR="00E349AB" w:rsidRPr="00CD2E18">
        <w:t>n</w:t>
      </w:r>
      <w:r w:rsidRPr="00CD2E18">
        <w:t xml:space="preserve"> LL har </w:t>
      </w:r>
      <w:r w:rsidR="009E489E" w:rsidRPr="00CD2E18">
        <w:t xml:space="preserve">som tilrettelegger og samarbeidspartner for lokalt næringsliv. </w:t>
      </w:r>
      <w:r w:rsidR="00E349AB" w:rsidRPr="00CD2E18">
        <w:t xml:space="preserve">Forprosjektet </w:t>
      </w:r>
      <w:r w:rsidRPr="00CD2E18">
        <w:t xml:space="preserve">skal utvikle en </w:t>
      </w:r>
      <w:r w:rsidR="00E349AB" w:rsidRPr="00CD2E18">
        <w:t>s</w:t>
      </w:r>
      <w:r w:rsidR="009E489E" w:rsidRPr="00CD2E18">
        <w:t>trategisk næringsplan</w:t>
      </w:r>
      <w:r w:rsidRPr="00CD2E18">
        <w:t xml:space="preserve"> som fastsetter politisk prioriterte </w:t>
      </w:r>
      <w:r w:rsidR="009E489E" w:rsidRPr="00CD2E18">
        <w:t>mål, strategier</w:t>
      </w:r>
      <w:r w:rsidRPr="00CD2E18">
        <w:t xml:space="preserve">, tiltak og ressursbruk som tilretteleggingen for lokal næringsutvikling skal styres etter i inneværende valgperiode. Strategisk næringsplan skal utvikles sammen med målgruppene, øvrige styringsplaner i LL og de nasjonale rammene for næringsutvikling på Svalbard. Strategisk næringsplan skal gjelde for kommende valgperiode. </w:t>
      </w:r>
    </w:p>
    <w:p w14:paraId="3821386B" w14:textId="77777777" w:rsidR="00CD2E18" w:rsidRPr="00CD2E18" w:rsidRDefault="00CD2E18" w:rsidP="00CD2E18">
      <w:pPr>
        <w:rPr>
          <w:b/>
        </w:rPr>
      </w:pPr>
    </w:p>
    <w:p w14:paraId="6D7E3C6E" w14:textId="77777777" w:rsidR="00D67EAB" w:rsidRPr="00CD2E18" w:rsidRDefault="00000000" w:rsidP="00CD2E18">
      <w:pPr>
        <w:rPr>
          <w:b/>
        </w:rPr>
      </w:pPr>
      <w:r w:rsidRPr="00CD2E18">
        <w:t>Forprosjektet omhandler også utviklingen av planer for å forbedre Longyearbyen lokalstyres offentlig</w:t>
      </w:r>
      <w:r w:rsidR="0074023F">
        <w:t>e</w:t>
      </w:r>
      <w:r w:rsidRPr="00CD2E18">
        <w:t xml:space="preserve"> tjenesteproduksjon og utvikling som påvirker lokal næringsaktivitet. Planen utvikles sammen med interne målgrupper i LL i tråd med fagrapporten fra forstudien. </w:t>
      </w:r>
    </w:p>
    <w:p w14:paraId="1EE146D1" w14:textId="77777777" w:rsidR="00CD2E18" w:rsidRDefault="00CD2E18" w:rsidP="00CD2E18">
      <w:pPr>
        <w:rPr>
          <w:lang w:eastAsia="nb-NO"/>
        </w:rPr>
      </w:pPr>
    </w:p>
    <w:p w14:paraId="43668755" w14:textId="77777777" w:rsidR="00D67EAB" w:rsidRPr="00CD2E18" w:rsidRDefault="00000000" w:rsidP="00CD2E18">
      <w:pPr>
        <w:rPr>
          <w:lang w:eastAsia="nb-NO"/>
        </w:rPr>
      </w:pPr>
      <w:r w:rsidRPr="00CD2E18">
        <w:rPr>
          <w:lang w:eastAsia="nb-NO"/>
        </w:rPr>
        <w:t xml:space="preserve">Vedlagte utkast til prosjektplan og planprogram for strategisk næringsplan utgjør plan og ramme for gjennomføring av forprosjektet. </w:t>
      </w:r>
    </w:p>
    <w:p w14:paraId="4F62A5B0" w14:textId="77777777" w:rsidR="00D67EAB" w:rsidRPr="00CD2E18" w:rsidRDefault="00D67EAB" w:rsidP="00CD2E18"/>
    <w:p w14:paraId="167B3AAA" w14:textId="77777777" w:rsidR="00600F1F" w:rsidRPr="00CD2E18" w:rsidRDefault="00000000" w:rsidP="00CD2E18">
      <w:pPr>
        <w:rPr>
          <w:lang w:eastAsia="nb-NO"/>
        </w:rPr>
      </w:pPr>
      <w:r w:rsidRPr="00CD2E18">
        <w:t>A</w:t>
      </w:r>
      <w:r w:rsidR="00A462D8" w:rsidRPr="00CD2E18">
        <w:t xml:space="preserve">dministrasjonssjefen anbefaler utvalgene </w:t>
      </w:r>
      <w:r w:rsidRPr="00CD2E18">
        <w:t xml:space="preserve">å gi </w:t>
      </w:r>
      <w:r w:rsidR="00A462D8" w:rsidRPr="00CD2E18">
        <w:t xml:space="preserve">tilslutning til </w:t>
      </w:r>
      <w:r w:rsidRPr="00CD2E18">
        <w:t xml:space="preserve">vedlagte </w:t>
      </w:r>
      <w:r w:rsidR="00A462D8" w:rsidRPr="00CD2E18">
        <w:t xml:space="preserve">utkast til </w:t>
      </w:r>
      <w:r w:rsidRPr="00CD2E18">
        <w:t>forprosjektplan</w:t>
      </w:r>
      <w:r w:rsidR="00ED27F4" w:rsidRPr="00CD2E18">
        <w:t xml:space="preserve"> </w:t>
      </w:r>
      <w:r w:rsidR="00F504D8" w:rsidRPr="00CD2E18">
        <w:t xml:space="preserve">og planprogrammet for </w:t>
      </w:r>
      <w:r w:rsidR="00ED27F4" w:rsidRPr="00CD2E18">
        <w:t>strategiske næringsplan. Dersom saken vedtas, planlegges høring og offentlig ettersyn på planprogrammet før</w:t>
      </w:r>
      <w:r w:rsidR="003D78A9" w:rsidRPr="00CD2E18">
        <w:t xml:space="preserve"> oppstart av </w:t>
      </w:r>
      <w:r w:rsidR="00ED27F4" w:rsidRPr="00CD2E18">
        <w:t>planprosessen</w:t>
      </w:r>
      <w:r w:rsidR="003D78A9" w:rsidRPr="00CD2E18">
        <w:t xml:space="preserve"> og arbeidet med planutvikling for interne forbedringsområder startes. </w:t>
      </w:r>
    </w:p>
    <w:p w14:paraId="10864A8D" w14:textId="77777777" w:rsidR="00CD2E18" w:rsidRPr="005E4678" w:rsidRDefault="00000000" w:rsidP="00CD2E18">
      <w:pPr>
        <w:pStyle w:val="Overskrift2"/>
        <w:spacing w:before="280"/>
        <w:rPr>
          <w:szCs w:val="22"/>
        </w:rPr>
      </w:pPr>
      <w:r w:rsidRPr="005E4678">
        <w:rPr>
          <w:szCs w:val="22"/>
        </w:rPr>
        <w:t>Saksopplysninger:</w:t>
      </w:r>
    </w:p>
    <w:p w14:paraId="0AE6BEF2" w14:textId="77777777" w:rsidR="00BB016F" w:rsidRDefault="00000000" w:rsidP="00CD2E18">
      <w:r w:rsidRPr="00CD2E18">
        <w:t>R</w:t>
      </w:r>
      <w:r w:rsidR="00EE57C0" w:rsidRPr="00CD2E18">
        <w:t xml:space="preserve">egjeringens </w:t>
      </w:r>
      <w:r w:rsidR="009E489E" w:rsidRPr="00CD2E18">
        <w:t xml:space="preserve">lansering av </w:t>
      </w:r>
      <w:r w:rsidR="009E489E" w:rsidRPr="00CD2E18">
        <w:rPr>
          <w:i/>
        </w:rPr>
        <w:t xml:space="preserve">innovasjons- og næringsstrategi for Svalbard </w:t>
      </w:r>
      <w:r w:rsidR="009E489E" w:rsidRPr="00CD2E18">
        <w:t xml:space="preserve">høsten 2019 tilrettela for at lokalstyret årlig mottar 1 million kroner til arbeidet med tilrettelegging for næringslivet. Lokalstyret i samråd med miljø- og næringsutvalget prioriterte da ansettelse av næringssjef, og utviklet mandatet for stillingen som operativt var på plass </w:t>
      </w:r>
      <w:r w:rsidR="00C95100" w:rsidRPr="00CD2E18">
        <w:t>1.1.2021 (se andre vedlegg, ikke vedlagt punkt 1 og 2)</w:t>
      </w:r>
    </w:p>
    <w:p w14:paraId="5137F479" w14:textId="77777777" w:rsidR="00CD2E18" w:rsidRPr="00CD2E18" w:rsidRDefault="00CD2E18" w:rsidP="00CD2E18">
      <w:pPr>
        <w:rPr>
          <w:b/>
        </w:rPr>
      </w:pPr>
    </w:p>
    <w:p w14:paraId="6AAAA663" w14:textId="77777777" w:rsidR="00001A8A" w:rsidRPr="00CD2E18" w:rsidRDefault="00000000" w:rsidP="00CD2E18">
      <w:pPr>
        <w:rPr>
          <w:lang w:eastAsia="nb-NO"/>
        </w:rPr>
      </w:pPr>
      <w:r w:rsidRPr="00CD2E18">
        <w:rPr>
          <w:lang w:eastAsia="nb-NO"/>
        </w:rPr>
        <w:t>COVID-19 pandemien i 2020-2022</w:t>
      </w:r>
      <w:r w:rsidR="00BB016F" w:rsidRPr="00CD2E18">
        <w:rPr>
          <w:lang w:eastAsia="nb-NO"/>
        </w:rPr>
        <w:t xml:space="preserve"> gjorde at miljø- og næringsutvalget omprioriterte næringssjefens kapasitet bort fra strategisk næringsutvikling til å forvalte statlige tiltakspakker</w:t>
      </w:r>
      <w:r w:rsidRPr="00CD2E18">
        <w:rPr>
          <w:lang w:eastAsia="nb-NO"/>
        </w:rPr>
        <w:t xml:space="preserve"> på 25 og 40 millioner kroner </w:t>
      </w:r>
      <w:r w:rsidR="00BB016F" w:rsidRPr="00CD2E18">
        <w:rPr>
          <w:lang w:eastAsia="nb-NO"/>
        </w:rPr>
        <w:t>fordelt på kriterier nedfelt i to forskrifter</w:t>
      </w:r>
      <w:r w:rsidRPr="00CD2E18">
        <w:rPr>
          <w:lang w:eastAsia="nb-NO"/>
        </w:rPr>
        <w:t>. Konsekvensen av den politiske omprioriteringen var en utsettelse av det strategiske næringsarbeidet med ca. 2 ½ år.</w:t>
      </w:r>
    </w:p>
    <w:p w14:paraId="2FBE1B67" w14:textId="77777777" w:rsidR="00001A8A" w:rsidRPr="00CD2E18" w:rsidRDefault="00001A8A" w:rsidP="00CD2E18">
      <w:pPr>
        <w:rPr>
          <w:lang w:eastAsia="nb-NO"/>
        </w:rPr>
      </w:pPr>
    </w:p>
    <w:p w14:paraId="2B2E066D" w14:textId="77777777" w:rsidR="002F5625" w:rsidRPr="00CD2E18" w:rsidRDefault="00000000" w:rsidP="00CD2E18">
      <w:pPr>
        <w:rPr>
          <w:lang w:eastAsia="nb-NO"/>
        </w:rPr>
      </w:pPr>
      <w:r w:rsidRPr="00CD2E18">
        <w:rPr>
          <w:lang w:eastAsia="nb-NO"/>
        </w:rPr>
        <w:t xml:space="preserve">Frem til 2022 gjorde Longyearbyen lokalstyre vurderinger av ulike tilnærminger til implementering av regjeringens innovasjons- og næringsstrategi. </w:t>
      </w:r>
      <w:r w:rsidR="0065582A" w:rsidRPr="00CD2E18">
        <w:rPr>
          <w:lang w:eastAsia="nb-NO"/>
        </w:rPr>
        <w:t xml:space="preserve">Distriktssenteret og Innovasjon Norge </w:t>
      </w:r>
      <w:r w:rsidR="00A462D8" w:rsidRPr="00CD2E18">
        <w:rPr>
          <w:lang w:eastAsia="nb-NO"/>
        </w:rPr>
        <w:t>sine programmer</w:t>
      </w:r>
      <w:r w:rsidRPr="00CD2E18">
        <w:rPr>
          <w:lang w:eastAsia="nb-NO"/>
        </w:rPr>
        <w:t xml:space="preserve"> </w:t>
      </w:r>
      <w:r w:rsidR="00A462D8" w:rsidRPr="00CD2E18">
        <w:rPr>
          <w:lang w:eastAsia="nb-NO"/>
        </w:rPr>
        <w:t>ble vurdert</w:t>
      </w:r>
      <w:r w:rsidRPr="00CD2E18">
        <w:rPr>
          <w:lang w:eastAsia="nb-NO"/>
        </w:rPr>
        <w:t xml:space="preserve"> og man landet etter hvert ned på å gjennomføre Innovasjon Norge sitt program, næringsvennlig kommune, justert for lokale tilpasninger.</w:t>
      </w:r>
      <w:r w:rsidR="006C020B" w:rsidRPr="00CD2E18">
        <w:rPr>
          <w:lang w:eastAsia="nb-NO"/>
        </w:rPr>
        <w:t xml:space="preserve"> </w:t>
      </w:r>
      <w:r w:rsidR="00A462D8" w:rsidRPr="00CD2E18">
        <w:rPr>
          <w:lang w:eastAsia="nb-NO"/>
        </w:rPr>
        <w:t xml:space="preserve"> </w:t>
      </w:r>
    </w:p>
    <w:p w14:paraId="1FB94C6E" w14:textId="77777777" w:rsidR="00001A8A" w:rsidRPr="00CD2E18" w:rsidRDefault="00001A8A" w:rsidP="00CD2E18">
      <w:pPr>
        <w:rPr>
          <w:lang w:eastAsia="nb-NO"/>
        </w:rPr>
      </w:pPr>
    </w:p>
    <w:p w14:paraId="22B5E0B8" w14:textId="77777777" w:rsidR="00001A8A" w:rsidRPr="00CD2E18" w:rsidRDefault="00000000" w:rsidP="00CD2E18">
      <w:pPr>
        <w:rPr>
          <w:lang w:eastAsia="nb-NO"/>
        </w:rPr>
      </w:pPr>
      <w:r w:rsidRPr="00CD2E18">
        <w:rPr>
          <w:lang w:eastAsia="nb-NO"/>
        </w:rPr>
        <w:t>Forstudien av programmet ble gjennomført i 2022 etter lokalpolitiske beslutninger høsten 2021 (se andre vedlegg, punkt 3 og 4)</w:t>
      </w:r>
      <w:r w:rsidR="00C95100" w:rsidRPr="00CD2E18">
        <w:rPr>
          <w:lang w:eastAsia="nb-NO"/>
        </w:rPr>
        <w:t xml:space="preserve">. KUPA hadde ansvaret for prosjektgjennomføring og både politikere, ansatte i Longyearbyen lokalstyre og næringslivet var godt medvirket og involverte i gjennomføringen med ca. 200 respondenter totalt. </w:t>
      </w:r>
    </w:p>
    <w:p w14:paraId="367AB4A2" w14:textId="77777777" w:rsidR="006C020B" w:rsidRPr="00CD2E18" w:rsidRDefault="006C020B" w:rsidP="00CD2E18">
      <w:pPr>
        <w:rPr>
          <w:lang w:eastAsia="nb-NO"/>
        </w:rPr>
      </w:pPr>
    </w:p>
    <w:p w14:paraId="1C7070C3" w14:textId="77777777" w:rsidR="00C95100" w:rsidRPr="00CD2E18" w:rsidRDefault="00000000" w:rsidP="00CD2E18">
      <w:pPr>
        <w:rPr>
          <w:bCs/>
          <w:iCs/>
        </w:rPr>
      </w:pPr>
      <w:r w:rsidRPr="00CD2E18">
        <w:rPr>
          <w:bCs/>
          <w:iCs/>
        </w:rPr>
        <w:t xml:space="preserve">Fagrapporten </w:t>
      </w:r>
      <w:r w:rsidR="00787E67" w:rsidRPr="00CD2E18">
        <w:rPr>
          <w:bCs/>
          <w:iCs/>
        </w:rPr>
        <w:t xml:space="preserve">fra forstudien </w:t>
      </w:r>
      <w:r w:rsidRPr="00CD2E18">
        <w:rPr>
          <w:bCs/>
          <w:iCs/>
        </w:rPr>
        <w:t>konklude</w:t>
      </w:r>
      <w:r w:rsidR="0060028A" w:rsidRPr="00CD2E18">
        <w:rPr>
          <w:bCs/>
          <w:iCs/>
        </w:rPr>
        <w:t>rte me</w:t>
      </w:r>
      <w:r w:rsidRPr="00CD2E18">
        <w:rPr>
          <w:bCs/>
          <w:iCs/>
        </w:rPr>
        <w:t xml:space="preserve">d 4 forbedringsområder og forslag til videreføring av forbedringsområdene i et forprosjekt. Anbefalingene ble politisk besluttet å videreføre i mars 2023 (se andre vedlegg, ikke vedlagt, punkt </w:t>
      </w:r>
    </w:p>
    <w:p w14:paraId="20A2AE60" w14:textId="77777777" w:rsidR="00C95100" w:rsidRPr="00CD2E18" w:rsidRDefault="00C95100" w:rsidP="00CD2E18">
      <w:pPr>
        <w:rPr>
          <w:bCs/>
          <w:iCs/>
        </w:rPr>
      </w:pPr>
    </w:p>
    <w:p w14:paraId="1C0861EF" w14:textId="77777777" w:rsidR="00CD2E18" w:rsidRDefault="00000000" w:rsidP="00CD2E18">
      <w:pPr>
        <w:rPr>
          <w:bCs/>
          <w:iCs/>
        </w:rPr>
      </w:pPr>
      <w:r w:rsidRPr="00CD2E18">
        <w:rPr>
          <w:bCs/>
          <w:iCs/>
        </w:rPr>
        <w:t xml:space="preserve">Regjeringen varslet 18.1.2023 en ny svalbardmelding som skal ivareta behov for kursendringer for Svalbard. </w:t>
      </w:r>
      <w:r w:rsidR="00A462D8" w:rsidRPr="00CD2E18">
        <w:rPr>
          <w:bCs/>
          <w:iCs/>
        </w:rPr>
        <w:t xml:space="preserve">En ny sikkerhetssituasjon i Europa, klimaendringer og en stadig økende aktivitet på </w:t>
      </w:r>
      <w:r w:rsidR="00A462D8" w:rsidRPr="00CD2E18">
        <w:rPr>
          <w:bCs/>
          <w:iCs/>
        </w:rPr>
        <w:lastRenderedPageBreak/>
        <w:t xml:space="preserve">øygruppen, utløser nasjonale behov for en samlet gjennomgang av de svalbardpolitiske </w:t>
      </w:r>
      <w:r w:rsidRPr="00CD2E18">
        <w:rPr>
          <w:bCs/>
          <w:iCs/>
        </w:rPr>
        <w:t>rammene. Regjeringen</w:t>
      </w:r>
      <w:r w:rsidR="00A462D8" w:rsidRPr="00CD2E18">
        <w:rPr>
          <w:bCs/>
          <w:iCs/>
        </w:rPr>
        <w:t xml:space="preserve"> planlegger å legge frem ny Svalbardmelding fo</w:t>
      </w:r>
      <w:r w:rsidRPr="00CD2E18">
        <w:rPr>
          <w:bCs/>
          <w:iCs/>
        </w:rPr>
        <w:t xml:space="preserve">r stortinget våren 2024. Regjeringens arbeid med ny Svalbardmelding påvirker fremdriften og innretningen i den nye strategiske næringsplanen for Longyearbyen. I vedlagte prosjektplan og planprogram så har prosjektgruppen forsøkt å innarbeide forhold vi tror kan påvirke formålet med planen, inkludert rammene for utviklingen av den. </w:t>
      </w:r>
    </w:p>
    <w:p w14:paraId="08A1C520" w14:textId="77777777" w:rsidR="00CD2E18" w:rsidRDefault="00CD2E18" w:rsidP="00CD2E18">
      <w:pPr>
        <w:rPr>
          <w:bCs/>
          <w:iCs/>
        </w:rPr>
      </w:pPr>
    </w:p>
    <w:p w14:paraId="4114120D" w14:textId="77777777" w:rsidR="0060028A" w:rsidRPr="00CD2E18" w:rsidRDefault="00000000" w:rsidP="00CD2E18">
      <w:pPr>
        <w:rPr>
          <w:bCs/>
          <w:iCs/>
        </w:rPr>
      </w:pPr>
      <w:r w:rsidRPr="00CD2E18">
        <w:rPr>
          <w:bCs/>
          <w:iCs/>
        </w:rPr>
        <w:t>Historikken</w:t>
      </w:r>
      <w:r w:rsidR="00996330" w:rsidRPr="00CD2E18">
        <w:rPr>
          <w:bCs/>
          <w:iCs/>
        </w:rPr>
        <w:t xml:space="preserve">, bakteppene som beskrevet ovenfor </w:t>
      </w:r>
      <w:r w:rsidRPr="00CD2E18">
        <w:rPr>
          <w:bCs/>
          <w:iCs/>
        </w:rPr>
        <w:t xml:space="preserve">danner grunnlaget for å legge frem forslag til gjennomføring av forprosjektfasen av </w:t>
      </w:r>
      <w:r w:rsidRPr="00CD2E18">
        <w:rPr>
          <w:bCs/>
          <w:i/>
          <w:iCs/>
        </w:rPr>
        <w:t xml:space="preserve">næringsvennlig Longyearbyen lokalstyre. </w:t>
      </w:r>
      <w:r w:rsidR="00996330" w:rsidRPr="00CD2E18">
        <w:rPr>
          <w:bCs/>
          <w:iCs/>
        </w:rPr>
        <w:t>Leveransen ved endt forstudie, vil være en godt forankret anbefaling til strategisk næringsplan for Longyearbyen samt en plan for realisering av interne forbedringsområder for økt næringsvennlig i Longyearbyen lokalstyre.</w:t>
      </w:r>
    </w:p>
    <w:p w14:paraId="3A0543C1" w14:textId="77777777" w:rsidR="00CD2E18" w:rsidRPr="005E4678" w:rsidRDefault="00000000" w:rsidP="00CD2E18">
      <w:pPr>
        <w:pStyle w:val="Overskrift2"/>
        <w:spacing w:before="280"/>
        <w:rPr>
          <w:szCs w:val="22"/>
        </w:rPr>
      </w:pPr>
      <w:r w:rsidRPr="005E4678">
        <w:rPr>
          <w:szCs w:val="22"/>
        </w:rPr>
        <w:t>Vurdering:</w:t>
      </w:r>
    </w:p>
    <w:p w14:paraId="77052471" w14:textId="77777777" w:rsidR="009E6F00" w:rsidRDefault="00000000" w:rsidP="00CD2E18">
      <w:r w:rsidRPr="00603E35">
        <w:rPr>
          <w:i/>
        </w:rPr>
        <w:t xml:space="preserve">Næringsvennlig kommune </w:t>
      </w:r>
      <w:r w:rsidRPr="00603E35">
        <w:t xml:space="preserve">programmet </w:t>
      </w:r>
      <w:r w:rsidR="00996330">
        <w:t xml:space="preserve">er for </w:t>
      </w:r>
      <w:r w:rsidRPr="00603E35">
        <w:t xml:space="preserve">kommuner </w:t>
      </w:r>
      <w:r w:rsidR="00FC67B7">
        <w:t xml:space="preserve">som </w:t>
      </w:r>
      <w:r w:rsidR="00996330">
        <w:t>ønsker å s</w:t>
      </w:r>
      <w:r w:rsidRPr="00603E35">
        <w:t>tyrke</w:t>
      </w:r>
      <w:r w:rsidR="00996330">
        <w:t xml:space="preserve"> </w:t>
      </w:r>
      <w:proofErr w:type="gramStart"/>
      <w:r w:rsidR="00FC67B7">
        <w:t>rolle</w:t>
      </w:r>
      <w:r w:rsidR="00996330">
        <w:t xml:space="preserve">n </w:t>
      </w:r>
      <w:r w:rsidR="00FC67B7">
        <w:t xml:space="preserve"> som</w:t>
      </w:r>
      <w:proofErr w:type="gramEnd"/>
      <w:r w:rsidR="00FC67B7">
        <w:t xml:space="preserve"> tilrettelegger </w:t>
      </w:r>
      <w:r w:rsidR="00996330">
        <w:t xml:space="preserve">og samarbeidspartner ovenfor </w:t>
      </w:r>
      <w:r w:rsidRPr="00603E35">
        <w:t xml:space="preserve">lokalt næringsliv. </w:t>
      </w:r>
      <w:r w:rsidR="00996330">
        <w:t xml:space="preserve">Programmet legger til rette for stor grad av samhandling, medvirkning og involvering mellom kommunen, næringslivet og premissgivere. </w:t>
      </w:r>
    </w:p>
    <w:p w14:paraId="1B540162" w14:textId="77777777" w:rsidR="007775AC" w:rsidRDefault="007775AC" w:rsidP="00CD2E18"/>
    <w:p w14:paraId="00C5C9AC" w14:textId="77777777" w:rsidR="007775AC" w:rsidRDefault="00000000" w:rsidP="00CD2E18">
      <w:pPr>
        <w:rPr>
          <w:bCs/>
          <w:iCs/>
        </w:rPr>
      </w:pPr>
      <w:r>
        <w:rPr>
          <w:bCs/>
          <w:iCs/>
        </w:rPr>
        <w:t xml:space="preserve">Formålet med forprosjektet næringsvennlig Longyearbyen lokalstyre er å planlegge for at Longyearbyen lokalstyre i fremtiden kan </w:t>
      </w:r>
      <w:r w:rsidRPr="009250B7">
        <w:rPr>
          <w:bCs/>
          <w:iCs/>
        </w:rPr>
        <w:t>levere effektive, rasjonelle og bærekraftige tjenester med g</w:t>
      </w:r>
      <w:r>
        <w:rPr>
          <w:bCs/>
          <w:iCs/>
        </w:rPr>
        <w:t xml:space="preserve">od service ovenfor næringslivet, herunder: </w:t>
      </w:r>
      <w:r>
        <w:rPr>
          <w:bCs/>
          <w:iCs/>
        </w:rPr>
        <w:br/>
      </w:r>
    </w:p>
    <w:p w14:paraId="3ED68062" w14:textId="77777777" w:rsidR="007775AC" w:rsidRPr="00CD2E18" w:rsidRDefault="00000000" w:rsidP="00CD2E18">
      <w:pPr>
        <w:pStyle w:val="Listeavsnitt"/>
        <w:numPr>
          <w:ilvl w:val="0"/>
          <w:numId w:val="13"/>
        </w:numPr>
        <w:rPr>
          <w:rFonts w:ascii="Arial" w:hAnsi="Arial" w:cs="Arial"/>
          <w:bCs/>
          <w:iCs/>
          <w:sz w:val="20"/>
          <w:szCs w:val="20"/>
        </w:rPr>
      </w:pPr>
      <w:r w:rsidRPr="00CD2E18">
        <w:rPr>
          <w:rFonts w:ascii="Arial" w:eastAsiaTheme="minorEastAsia" w:hAnsi="Arial" w:cs="Arial"/>
          <w:bCs/>
          <w:iCs/>
          <w:sz w:val="20"/>
          <w:szCs w:val="20"/>
        </w:rPr>
        <w:t xml:space="preserve">Styrke Longyearbyen lokalstyres evne til å arbeide utviklings- og innovasjonsrettet. </w:t>
      </w:r>
    </w:p>
    <w:p w14:paraId="46081295" w14:textId="77777777" w:rsidR="007775AC" w:rsidRPr="00CD2E18" w:rsidRDefault="00000000" w:rsidP="00CD2E18">
      <w:pPr>
        <w:pStyle w:val="Listeavsnitt"/>
        <w:numPr>
          <w:ilvl w:val="0"/>
          <w:numId w:val="13"/>
        </w:numPr>
        <w:rPr>
          <w:rFonts w:ascii="Arial" w:hAnsi="Arial" w:cs="Arial"/>
          <w:bCs/>
          <w:iCs/>
          <w:sz w:val="20"/>
          <w:szCs w:val="20"/>
        </w:rPr>
      </w:pPr>
      <w:r w:rsidRPr="00CD2E18">
        <w:rPr>
          <w:rFonts w:ascii="Arial" w:eastAsiaTheme="minorEastAsia" w:hAnsi="Arial" w:cs="Arial"/>
          <w:bCs/>
          <w:iCs/>
          <w:sz w:val="20"/>
          <w:szCs w:val="20"/>
        </w:rPr>
        <w:t xml:space="preserve">Sikre forutsigbare rammebetingelser for stabilitet og robusthet i næringslivet. </w:t>
      </w:r>
    </w:p>
    <w:p w14:paraId="3EBDC169" w14:textId="77777777" w:rsidR="007775AC" w:rsidRPr="00CD2E18" w:rsidRDefault="00000000" w:rsidP="00CD2E18">
      <w:pPr>
        <w:pStyle w:val="Listeavsnitt"/>
        <w:numPr>
          <w:ilvl w:val="0"/>
          <w:numId w:val="13"/>
        </w:numPr>
        <w:rPr>
          <w:rFonts w:ascii="Arial" w:hAnsi="Arial" w:cs="Arial"/>
          <w:bCs/>
          <w:iCs/>
          <w:sz w:val="20"/>
          <w:szCs w:val="20"/>
        </w:rPr>
      </w:pPr>
      <w:r w:rsidRPr="00CD2E18">
        <w:rPr>
          <w:rFonts w:ascii="Arial" w:eastAsiaTheme="minorEastAsia" w:hAnsi="Arial" w:cs="Arial"/>
          <w:bCs/>
          <w:iCs/>
          <w:sz w:val="20"/>
          <w:szCs w:val="20"/>
        </w:rPr>
        <w:t xml:space="preserve">Skape et godt grunnlag for fremtidig bærekraftig lokal næringsutvikling. </w:t>
      </w:r>
    </w:p>
    <w:p w14:paraId="10B1A679" w14:textId="77777777" w:rsidR="007775AC" w:rsidRPr="00CD2E18" w:rsidRDefault="00000000" w:rsidP="00CD2E18">
      <w:pPr>
        <w:pStyle w:val="Listeavsnitt"/>
        <w:numPr>
          <w:ilvl w:val="0"/>
          <w:numId w:val="13"/>
        </w:numPr>
        <w:rPr>
          <w:rFonts w:ascii="Arial" w:hAnsi="Arial" w:cs="Arial"/>
          <w:bCs/>
          <w:iCs/>
          <w:sz w:val="20"/>
          <w:szCs w:val="20"/>
        </w:rPr>
      </w:pPr>
      <w:r w:rsidRPr="00CD2E18">
        <w:rPr>
          <w:rFonts w:ascii="Arial" w:eastAsiaTheme="minorEastAsia" w:hAnsi="Arial" w:cs="Arial"/>
          <w:bCs/>
          <w:iCs/>
          <w:sz w:val="20"/>
          <w:szCs w:val="20"/>
        </w:rPr>
        <w:t xml:space="preserve">Det utviklingsrettede arbeidet skal bidra til at Longyearbyens innbyggertall holdes på et stabilt nivå (ikke vekst i innbyggerantallet). </w:t>
      </w:r>
    </w:p>
    <w:p w14:paraId="0A4C34D2" w14:textId="77777777" w:rsidR="007775AC" w:rsidRPr="00CD2E18" w:rsidRDefault="00000000" w:rsidP="00CD2E18">
      <w:pPr>
        <w:pStyle w:val="Listeavsnitt"/>
        <w:numPr>
          <w:ilvl w:val="0"/>
          <w:numId w:val="13"/>
        </w:numPr>
        <w:rPr>
          <w:rFonts w:ascii="Arial" w:hAnsi="Arial" w:cs="Arial"/>
          <w:bCs/>
          <w:iCs/>
          <w:sz w:val="20"/>
          <w:szCs w:val="20"/>
        </w:rPr>
      </w:pPr>
      <w:r w:rsidRPr="00CD2E18">
        <w:rPr>
          <w:rFonts w:ascii="Arial" w:eastAsiaTheme="minorEastAsia" w:hAnsi="Arial" w:cs="Arial"/>
          <w:bCs/>
          <w:iCs/>
          <w:sz w:val="20"/>
          <w:szCs w:val="20"/>
        </w:rPr>
        <w:t xml:space="preserve">Samtidig skal arbeidet skje innenfor gjeldende statlige rammebetingelser for privat norskeid næringsutvikling i Longyearbyen. </w:t>
      </w:r>
    </w:p>
    <w:p w14:paraId="28930CFF" w14:textId="77777777" w:rsidR="007775AC" w:rsidRDefault="007775AC" w:rsidP="00CD2E18">
      <w:pPr>
        <w:rPr>
          <w:bCs/>
          <w:iCs/>
        </w:rPr>
      </w:pPr>
    </w:p>
    <w:p w14:paraId="2C6648A9" w14:textId="77777777" w:rsidR="00CD2E18" w:rsidRDefault="00000000" w:rsidP="00CD2E18">
      <w:pPr>
        <w:rPr>
          <w:bCs/>
          <w:iCs/>
        </w:rPr>
      </w:pPr>
      <w:r w:rsidRPr="009250B7">
        <w:rPr>
          <w:bCs/>
          <w:iCs/>
        </w:rPr>
        <w:t>Resultatmål/leveranser</w:t>
      </w:r>
      <w:r>
        <w:rPr>
          <w:bCs/>
          <w:iCs/>
        </w:rPr>
        <w:t xml:space="preserve"> i forprosjektet knyttes til utviklingen av </w:t>
      </w:r>
    </w:p>
    <w:p w14:paraId="6AFE53CF" w14:textId="77777777" w:rsidR="007775AC" w:rsidRPr="00CD2E18" w:rsidRDefault="00000000" w:rsidP="00CD2E18">
      <w:pPr>
        <w:pStyle w:val="Listeavsnit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D2E18">
        <w:rPr>
          <w:rFonts w:ascii="Arial" w:hAnsi="Arial" w:cs="Arial"/>
          <w:bCs/>
          <w:iCs/>
          <w:sz w:val="20"/>
          <w:szCs w:val="20"/>
        </w:rPr>
        <w:t xml:space="preserve">Lokal strategisk næringsplan eid av Longyearbyen lokalstyre som er i tråd med LLs formål, planstrategi, lokalsamfunnsplanen samt areal- og økonomiplan. </w:t>
      </w:r>
    </w:p>
    <w:p w14:paraId="39E212ED" w14:textId="77777777" w:rsidR="007775AC" w:rsidRPr="00CD2E18" w:rsidRDefault="00000000" w:rsidP="00CD2E18">
      <w:pPr>
        <w:pStyle w:val="Listeavsnit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D2E18">
        <w:rPr>
          <w:rFonts w:ascii="Arial" w:hAnsi="Arial" w:cs="Arial"/>
          <w:bCs/>
          <w:iCs/>
          <w:sz w:val="20"/>
          <w:szCs w:val="20"/>
        </w:rPr>
        <w:t xml:space="preserve">Intern plan for som grunnlag for å realisere forbedringsområder for økt næringsvennlighet internt i Longyearbyen lokalstyre. </w:t>
      </w:r>
    </w:p>
    <w:p w14:paraId="30FCE923" w14:textId="77777777" w:rsidR="009E6F00" w:rsidRDefault="009E6F00" w:rsidP="00CD2E18"/>
    <w:p w14:paraId="7188B1CA" w14:textId="77777777" w:rsidR="00996330" w:rsidRDefault="00000000" w:rsidP="00CD2E18">
      <w:r>
        <w:t>F</w:t>
      </w:r>
      <w:r w:rsidR="00A462D8" w:rsidRPr="00603E35">
        <w:t>orstudie</w:t>
      </w:r>
      <w:r>
        <w:t xml:space="preserve">n i programmet skal kartlegge nåsituasjonen og avdekke forbedringsområder. Forprosjektet som nå skal gjennomføres skal utvikle planene for å ivareta forbedringsområdene, mens hovedprosjektet skal realisere planene. Medvirkning og involvering av målgrupper, interessenter og premissgivere ivaretas gjennom tiltakene i prosjektplanen. Prosjekt, prosessledelse, behov for koordinering og </w:t>
      </w:r>
      <w:proofErr w:type="gramStart"/>
      <w:r>
        <w:t>fokus</w:t>
      </w:r>
      <w:proofErr w:type="gramEnd"/>
      <w:r>
        <w:t xml:space="preserve"> på fremdrift ivaretas gjennom prosjektorganiseringen og innleid fagkunnskap fra innovasjonsselskapet KUPA og bruk av LLs næringsfunksjon. </w:t>
      </w:r>
      <w:r w:rsidR="007775AC">
        <w:br/>
        <w:t xml:space="preserve">Hver fase avsluttes normalt med en fagrapport som tas til politisk behandling. I den politiske behandlingen legges politiske prioriteringer og føringer for det videre arbeidet. </w:t>
      </w:r>
    </w:p>
    <w:p w14:paraId="24197690" w14:textId="77777777" w:rsidR="00996330" w:rsidRDefault="00996330" w:rsidP="00CD2E18"/>
    <w:p w14:paraId="7FE6469A" w14:textId="77777777" w:rsidR="00996330" w:rsidRPr="00E13713" w:rsidRDefault="00000000" w:rsidP="00CD2E18">
      <w:r w:rsidRPr="00E13713">
        <w:t>Tema som omhandles i forprosjektet er knyttet til fagrapporten fra for</w:t>
      </w:r>
      <w:r w:rsidR="007775AC" w:rsidRPr="00E13713">
        <w:t xml:space="preserve">studien næringsvennlig kommune og det vedlagte planprogrammet som beskriver planprosessen på utviklingen av den strategiske næringsplanen. </w:t>
      </w:r>
    </w:p>
    <w:p w14:paraId="402F8F69" w14:textId="77777777" w:rsidR="00603E35" w:rsidRPr="00603E35" w:rsidRDefault="00603E35" w:rsidP="00CD2E18"/>
    <w:p w14:paraId="7B9D8695" w14:textId="77777777" w:rsidR="00D32BD3" w:rsidRDefault="00000000" w:rsidP="00CD2E18">
      <w:r>
        <w:t xml:space="preserve">Den </w:t>
      </w:r>
      <w:r w:rsidR="00A462D8">
        <w:rPr>
          <w:bCs/>
          <w:iCs/>
        </w:rPr>
        <w:t>økonomiske rammen</w:t>
      </w:r>
      <w:r>
        <w:rPr>
          <w:bCs/>
          <w:iCs/>
        </w:rPr>
        <w:t xml:space="preserve"> (budsjettet)</w:t>
      </w:r>
      <w:r w:rsidR="00A462D8">
        <w:rPr>
          <w:bCs/>
          <w:iCs/>
        </w:rPr>
        <w:t xml:space="preserve"> for gjennomføring av </w:t>
      </w:r>
      <w:r>
        <w:rPr>
          <w:bCs/>
          <w:iCs/>
        </w:rPr>
        <w:t xml:space="preserve">forprosjektet </w:t>
      </w:r>
      <w:r w:rsidR="00A462D8">
        <w:rPr>
          <w:bCs/>
          <w:iCs/>
        </w:rPr>
        <w:t xml:space="preserve">er satt til </w:t>
      </w:r>
      <w:proofErr w:type="gramStart"/>
      <w:r>
        <w:rPr>
          <w:bCs/>
          <w:iCs/>
        </w:rPr>
        <w:t>700.000</w:t>
      </w:r>
      <w:r w:rsidR="00A462D8">
        <w:rPr>
          <w:bCs/>
          <w:iCs/>
        </w:rPr>
        <w:t>,-</w:t>
      </w:r>
      <w:proofErr w:type="gramEnd"/>
      <w:r w:rsidR="00A462D8">
        <w:rPr>
          <w:bCs/>
          <w:iCs/>
        </w:rPr>
        <w:t xml:space="preserve"> eks. mva. Midlene tas fra det statlige næringsti</w:t>
      </w:r>
      <w:r>
        <w:rPr>
          <w:bCs/>
          <w:iCs/>
        </w:rPr>
        <w:t xml:space="preserve">lskuddet over </w:t>
      </w:r>
      <w:r w:rsidRPr="007775AC">
        <w:rPr>
          <w:bCs/>
          <w:iCs/>
        </w:rPr>
        <w:t xml:space="preserve">statsbudsjettet. </w:t>
      </w:r>
      <w:r w:rsidRPr="007775AC">
        <w:t xml:space="preserve">Det knyttes </w:t>
      </w:r>
      <w:r>
        <w:t xml:space="preserve">noe </w:t>
      </w:r>
      <w:r w:rsidRPr="007775AC">
        <w:t>usikkerhet til finansieringen av enkelte tiltak i prosjektplanen</w:t>
      </w:r>
      <w:r>
        <w:t xml:space="preserve"> (se prosjektplan for ikke finansierte tiltak). De ikke finansierte tiltakene </w:t>
      </w:r>
      <w:r w:rsidRPr="007775AC">
        <w:t xml:space="preserve">omhandler behov for faktakunnskap </w:t>
      </w:r>
      <w:r>
        <w:t xml:space="preserve">til </w:t>
      </w:r>
      <w:r w:rsidRPr="007775AC">
        <w:t>planutviklingen</w:t>
      </w:r>
      <w:r>
        <w:t xml:space="preserve">, som ikke er finansierte. </w:t>
      </w:r>
      <w:r w:rsidRPr="007775AC">
        <w:t xml:space="preserve">Spesielt gjelder dette i forhold til regjeringens arbeid med ny Svalbardmelding. Administrasjonen anser det som nødvendig å </w:t>
      </w:r>
      <w:r>
        <w:t xml:space="preserve">gjøre nærmere vurderinger av slike tiltak for å se om de er nødvendige å </w:t>
      </w:r>
      <w:r>
        <w:lastRenderedPageBreak/>
        <w:t xml:space="preserve">gjennomføre. I så fall ønsker administrasjonen å komme </w:t>
      </w:r>
      <w:r w:rsidRPr="007775AC">
        <w:t>tilbake med sak om finansiering</w:t>
      </w:r>
      <w:r>
        <w:t xml:space="preserve"> og årsak til at tiltak er nødvendig å gjennomføre. </w:t>
      </w:r>
    </w:p>
    <w:p w14:paraId="6541015B" w14:textId="77777777" w:rsidR="00D32BD3" w:rsidRPr="00D32BD3" w:rsidRDefault="00D32BD3" w:rsidP="00CD2E18"/>
    <w:p w14:paraId="09DDEA63" w14:textId="77777777" w:rsidR="00D67319" w:rsidRDefault="00000000" w:rsidP="00CD2E18">
      <w:r w:rsidRPr="00E13713">
        <w:rPr>
          <w:lang w:eastAsia="nb-NO"/>
        </w:rPr>
        <w:t xml:space="preserve">Prosjektplanen </w:t>
      </w:r>
      <w:r>
        <w:rPr>
          <w:lang w:eastAsia="nb-NO"/>
        </w:rPr>
        <w:t>er administrasjonssjefens forslag til gjennomføring av forprosjektets formål. Planprogrammet er</w:t>
      </w:r>
      <w:r w:rsidRPr="00D32BD3">
        <w:rPr>
          <w:lang w:eastAsia="nb-NO"/>
        </w:rPr>
        <w:t xml:space="preserve"> </w:t>
      </w:r>
      <w:r w:rsidRPr="00D32BD3">
        <w:t>oppskriften</w:t>
      </w:r>
      <w:r>
        <w:t xml:space="preserve"> på </w:t>
      </w:r>
      <w:r w:rsidRPr="00D32BD3">
        <w:t xml:space="preserve">hvordan Longyearbyen lokalstyre </w:t>
      </w:r>
      <w:r>
        <w:t xml:space="preserve">planlegger for utviklingen av den lokale næringsplanen. I planprogrammet </w:t>
      </w:r>
      <w:r w:rsidRPr="00D32BD3">
        <w:t xml:space="preserve">beskrives prosessen fra a-å (fra start til ferdig plan og </w:t>
      </w:r>
      <w:r w:rsidR="003D78A9">
        <w:t xml:space="preserve">forslag til </w:t>
      </w:r>
      <w:r>
        <w:t xml:space="preserve">hvordan næringsplanen skal </w:t>
      </w:r>
      <w:r w:rsidRPr="00D32BD3">
        <w:t xml:space="preserve">driftes og revideres). </w:t>
      </w:r>
    </w:p>
    <w:p w14:paraId="217581C7" w14:textId="77777777" w:rsidR="00D67319" w:rsidRDefault="00D67319" w:rsidP="00CD2E18"/>
    <w:p w14:paraId="34007068" w14:textId="77777777" w:rsidR="00D67319" w:rsidRDefault="00000000" w:rsidP="00CD2E18">
      <w:r>
        <w:t>I etterkant av det politiske vedtaket som gjøres i saken, så legges planprogrammet og prosjektplanen for forprosjektet næringsvennlig kommune ut på høring og</w:t>
      </w:r>
      <w:r w:rsidR="003D78A9">
        <w:t xml:space="preserve"> offentlig ettersyn i 30 dager på LLs nettsider. I tillegg oversendes dokumentene til Justis- og beredskapsdepartementet samt de lokale bransjeforeningene for innspill innen fristen. </w:t>
      </w:r>
    </w:p>
    <w:p w14:paraId="0FE519B4" w14:textId="77777777" w:rsidR="00D67319" w:rsidRDefault="00D67319" w:rsidP="00CD2E18"/>
    <w:p w14:paraId="6317D2A6" w14:textId="77777777" w:rsidR="0052186E" w:rsidRDefault="00000000" w:rsidP="00CD2E18">
      <w:pPr>
        <w:rPr>
          <w:rFonts w:asciiTheme="majorHAnsi" w:hAnsiTheme="majorHAnsi" w:cstheme="majorHAnsi"/>
        </w:rPr>
      </w:pPr>
      <w:r>
        <w:t xml:space="preserve">For interessenter, målgrupper </w:t>
      </w:r>
      <w:r w:rsidRPr="00D32BD3">
        <w:t>som ønsker å gi innspill til planprogrammet</w:t>
      </w:r>
      <w:r>
        <w:t xml:space="preserve"> for strategisk næringsplan </w:t>
      </w:r>
      <w:r w:rsidRPr="00D32BD3">
        <w:t>handler det om å vurdere planprogrammet</w:t>
      </w:r>
      <w:r>
        <w:t>s innhold</w:t>
      </w:r>
      <w:r w:rsidR="00D67319">
        <w:t xml:space="preserve">. </w:t>
      </w:r>
      <w:r w:rsidRPr="00D32BD3">
        <w:t xml:space="preserve">Er det noe som mangler? Er det temaer som ikke </w:t>
      </w:r>
      <w:r w:rsidR="00D67319">
        <w:t xml:space="preserve">omtales i planprogrammet </w:t>
      </w:r>
      <w:r w:rsidRPr="00D32BD3">
        <w:t xml:space="preserve">som bør </w:t>
      </w:r>
      <w:r w:rsidR="00D67319">
        <w:t>beskrives i planprogrammet? (d</w:t>
      </w:r>
      <w:r w:rsidRPr="00D32BD3">
        <w:t xml:space="preserve">et som ikke er nevnt i planprogrammet </w:t>
      </w:r>
      <w:r w:rsidR="00D67319">
        <w:t xml:space="preserve">planlegges normalt ikke ivaretatt i </w:t>
      </w:r>
      <w:r w:rsidRPr="00D32BD3">
        <w:t>gjennomføringen av planprosessen</w:t>
      </w:r>
      <w:r w:rsidR="00D67319">
        <w:t>)</w:t>
      </w:r>
      <w:r>
        <w:rPr>
          <w:rFonts w:asciiTheme="majorHAnsi" w:hAnsiTheme="majorHAnsi" w:cstheme="majorHAnsi"/>
        </w:rPr>
        <w:t xml:space="preserve"> </w:t>
      </w:r>
    </w:p>
    <w:p w14:paraId="23F9165A" w14:textId="77777777" w:rsidR="00D67319" w:rsidRDefault="00D67319" w:rsidP="00CD2E18">
      <w:pPr>
        <w:rPr>
          <w:rFonts w:asciiTheme="majorHAnsi" w:hAnsiTheme="majorHAnsi" w:cstheme="majorHAnsi"/>
        </w:rPr>
      </w:pPr>
    </w:p>
    <w:p w14:paraId="25DB51B0" w14:textId="77777777" w:rsidR="00D67319" w:rsidRDefault="00000000" w:rsidP="00CD2E18">
      <w:r>
        <w:t xml:space="preserve">For premissgiverne som ønsker å gi innspill til planprogrammet for strategisk næringsplan handler </w:t>
      </w:r>
      <w:r w:rsidR="003D78A9">
        <w:t xml:space="preserve">det </w:t>
      </w:r>
      <w:r>
        <w:t>offentlig</w:t>
      </w:r>
      <w:r w:rsidR="003D78A9">
        <w:t>e</w:t>
      </w:r>
      <w:r>
        <w:t xml:space="preserve"> ettersyn</w:t>
      </w:r>
      <w:r w:rsidR="003D78A9">
        <w:t xml:space="preserve">et med 30 dagers frist </w:t>
      </w:r>
      <w:r>
        <w:t>om</w:t>
      </w:r>
      <w:r w:rsidR="003D78A9">
        <w:t xml:space="preserve"> mulighet til å </w:t>
      </w:r>
      <w:r>
        <w:t xml:space="preserve">gi innspill til viktige </w:t>
      </w:r>
      <w:r w:rsidR="003D78A9">
        <w:t xml:space="preserve">nasjonale </w:t>
      </w:r>
      <w:r>
        <w:t>rammebetingelser og premisser som</w:t>
      </w:r>
      <w:r w:rsidR="003D78A9">
        <w:t xml:space="preserve"> er førende for </w:t>
      </w:r>
      <w:r>
        <w:t xml:space="preserve">utviklingen av næringsplanen. </w:t>
      </w:r>
    </w:p>
    <w:p w14:paraId="69D9A25B" w14:textId="77777777" w:rsidR="00BB016F" w:rsidRDefault="00000000" w:rsidP="00CD2E18">
      <w:r>
        <w:t>Til slutt presiseres det at p</w:t>
      </w:r>
      <w:r w:rsidR="00A462D8" w:rsidRPr="00BB016F">
        <w:t>rosjektgruppen har i samarbeid med planeieren</w:t>
      </w:r>
      <w:r>
        <w:t xml:space="preserve"> </w:t>
      </w:r>
      <w:r w:rsidR="003D78A9" w:rsidRPr="00BB016F">
        <w:t>(miljø- og næringsutvalget)</w:t>
      </w:r>
      <w:r w:rsidR="00A462D8" w:rsidRPr="00BB016F">
        <w:t xml:space="preserve"> </w:t>
      </w:r>
      <w:r>
        <w:t xml:space="preserve">kartlagt prosjektets risikofaktorer og anbefalte mottiltak er beskrevet (se prosjektplan). </w:t>
      </w:r>
    </w:p>
    <w:p w14:paraId="5D365998" w14:textId="77777777" w:rsidR="0074023F" w:rsidRPr="00BB016F" w:rsidRDefault="0074023F" w:rsidP="00CD2E18">
      <w:pPr>
        <w:rPr>
          <w:b/>
        </w:rPr>
      </w:pPr>
    </w:p>
    <w:p w14:paraId="09180293" w14:textId="77777777" w:rsidR="00857C13" w:rsidRPr="0074023F" w:rsidRDefault="00000000" w:rsidP="002833E7">
      <w:r w:rsidRPr="0074023F">
        <w:t xml:space="preserve"> Vedlegg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8504"/>
      </w:tblGrid>
      <w:tr w:rsidR="00DF4F05" w14:paraId="650613C1" w14:textId="77777777">
        <w:tc>
          <w:tcPr>
            <w:tcW w:w="0" w:type="auto"/>
          </w:tcPr>
          <w:p w14:paraId="79277985" w14:textId="77777777" w:rsidR="00912ABE" w:rsidRPr="0074023F" w:rsidRDefault="00000000" w:rsidP="002833E7">
            <w:bookmarkStart w:id="31" w:name="Vedlegg"/>
            <w:bookmarkEnd w:id="31"/>
            <w:r w:rsidRPr="0074023F">
              <w:t>1</w:t>
            </w:r>
          </w:p>
        </w:tc>
        <w:tc>
          <w:tcPr>
            <w:tcW w:w="0" w:type="auto"/>
          </w:tcPr>
          <w:p w14:paraId="7A6DE564" w14:textId="77777777" w:rsidR="00912ABE" w:rsidRPr="0074023F" w:rsidRDefault="00000000" w:rsidP="002833E7">
            <w:r w:rsidRPr="0074023F">
              <w:t xml:space="preserve">Prosjektplan </w:t>
            </w:r>
            <w:r w:rsidR="009E489E" w:rsidRPr="0074023F">
              <w:t>LYB v2</w:t>
            </w:r>
          </w:p>
        </w:tc>
      </w:tr>
      <w:tr w:rsidR="00DF4F05" w14:paraId="09B10366" w14:textId="77777777">
        <w:tc>
          <w:tcPr>
            <w:tcW w:w="0" w:type="auto"/>
          </w:tcPr>
          <w:p w14:paraId="3530B8A4" w14:textId="77777777" w:rsidR="00912ABE" w:rsidRPr="0074023F" w:rsidRDefault="00000000" w:rsidP="002833E7">
            <w:r w:rsidRPr="0074023F">
              <w:t>2</w:t>
            </w:r>
          </w:p>
        </w:tc>
        <w:tc>
          <w:tcPr>
            <w:tcW w:w="0" w:type="auto"/>
          </w:tcPr>
          <w:p w14:paraId="29284A24" w14:textId="77777777" w:rsidR="00912ABE" w:rsidRPr="0074023F" w:rsidRDefault="00000000" w:rsidP="002833E7">
            <w:r w:rsidRPr="0074023F">
              <w:t xml:space="preserve">Planprogram </w:t>
            </w:r>
            <w:r w:rsidR="009E489E" w:rsidRPr="0074023F">
              <w:t>LYB V2</w:t>
            </w:r>
          </w:p>
        </w:tc>
      </w:tr>
      <w:tr w:rsidR="00DF4F05" w14:paraId="7A98084C" w14:textId="77777777">
        <w:tc>
          <w:tcPr>
            <w:tcW w:w="0" w:type="auto"/>
          </w:tcPr>
          <w:p w14:paraId="66DC1BFF" w14:textId="77777777" w:rsidR="00912ABE" w:rsidRPr="0074023F" w:rsidRDefault="00000000" w:rsidP="002833E7">
            <w:r w:rsidRPr="0074023F">
              <w:t>3</w:t>
            </w:r>
          </w:p>
        </w:tc>
        <w:tc>
          <w:tcPr>
            <w:tcW w:w="0" w:type="auto"/>
          </w:tcPr>
          <w:p w14:paraId="252AEB77" w14:textId="77777777" w:rsidR="00912ABE" w:rsidRPr="0074023F" w:rsidRDefault="00000000" w:rsidP="002833E7">
            <w:r w:rsidRPr="0074023F">
              <w:t>Fagrapport Næringsvennlig Longyearbyen Lokalstyre</w:t>
            </w:r>
          </w:p>
        </w:tc>
      </w:tr>
    </w:tbl>
    <w:p w14:paraId="3583442C" w14:textId="77777777" w:rsidR="00912ABE" w:rsidRPr="0074023F" w:rsidRDefault="00912ABE" w:rsidP="002833E7"/>
    <w:p w14:paraId="07DB0981" w14:textId="77777777" w:rsidR="002C5032" w:rsidRPr="0074023F" w:rsidRDefault="002C5032" w:rsidP="002833E7"/>
    <w:p w14:paraId="79085235" w14:textId="77777777" w:rsidR="00857C13" w:rsidRPr="0074023F" w:rsidRDefault="00000000" w:rsidP="002833E7">
      <w:r w:rsidRPr="0074023F">
        <w:t>Andre vedlegg (ikke vedlagt):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7"/>
        <w:gridCol w:w="8695"/>
      </w:tblGrid>
      <w:tr w:rsidR="00DF4F05" w14:paraId="58DAF359" w14:textId="77777777" w:rsidTr="002C5032">
        <w:tc>
          <w:tcPr>
            <w:tcW w:w="517" w:type="dxa"/>
          </w:tcPr>
          <w:p w14:paraId="4F46ABDF" w14:textId="77777777" w:rsidR="00857C13" w:rsidRPr="0074023F" w:rsidRDefault="00000000" w:rsidP="002833E7">
            <w:r>
              <w:t>1</w:t>
            </w:r>
          </w:p>
        </w:tc>
        <w:tc>
          <w:tcPr>
            <w:tcW w:w="8695" w:type="dxa"/>
          </w:tcPr>
          <w:p w14:paraId="653C6426" w14:textId="77777777" w:rsidR="00857C13" w:rsidRPr="0074023F" w:rsidRDefault="00000000" w:rsidP="002833E7">
            <w:r w:rsidRPr="0074023F">
              <w:t xml:space="preserve">Saksdokumenter </w:t>
            </w:r>
            <w:hyperlink r:id="rId7" w:history="1">
              <w:r w:rsidRPr="0074023F">
                <w:rPr>
                  <w:rStyle w:val="Hyperkobling"/>
                </w:rPr>
                <w:t>PS 15/2020 Oppfølging av Innovasjons- og næringsstrategien - prioritering av tildelte midler (Lokalstyret 14.4.2020).</w:t>
              </w:r>
            </w:hyperlink>
          </w:p>
        </w:tc>
      </w:tr>
      <w:tr w:rsidR="00DF4F05" w14:paraId="0591E727" w14:textId="77777777" w:rsidTr="002C5032">
        <w:tc>
          <w:tcPr>
            <w:tcW w:w="517" w:type="dxa"/>
          </w:tcPr>
          <w:p w14:paraId="62B68C99" w14:textId="77777777" w:rsidR="008F5A4A" w:rsidRPr="0074023F" w:rsidRDefault="00000000" w:rsidP="00CE7961">
            <w:r>
              <w:t>2</w:t>
            </w:r>
          </w:p>
        </w:tc>
        <w:tc>
          <w:tcPr>
            <w:tcW w:w="8695" w:type="dxa"/>
          </w:tcPr>
          <w:p w14:paraId="103CBFAC" w14:textId="77777777" w:rsidR="00857C13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r w:rsidRPr="0074023F">
              <w:rPr>
                <w:sz w:val="20"/>
                <w:szCs w:val="20"/>
              </w:rPr>
              <w:t xml:space="preserve">Saksdokumenter </w:t>
            </w:r>
            <w:hyperlink r:id="rId8" w:history="1">
              <w:r w:rsidRPr="0074023F">
                <w:rPr>
                  <w:rStyle w:val="Hyperkobling"/>
                  <w:sz w:val="20"/>
                  <w:szCs w:val="20"/>
                </w:rPr>
                <w:t>PS 7/2020 Ny stilling næringsrådgiver (miljø- og næringsutvalget 2.6.2020</w:t>
              </w:r>
            </w:hyperlink>
            <w:r w:rsidRPr="0074023F">
              <w:rPr>
                <w:sz w:val="20"/>
                <w:szCs w:val="20"/>
              </w:rPr>
              <w:t xml:space="preserve">. </w:t>
            </w:r>
          </w:p>
        </w:tc>
      </w:tr>
      <w:tr w:rsidR="00DF4F05" w14:paraId="4DF357FB" w14:textId="77777777" w:rsidTr="002C5032">
        <w:tc>
          <w:tcPr>
            <w:tcW w:w="517" w:type="dxa"/>
          </w:tcPr>
          <w:p w14:paraId="495D8973" w14:textId="77777777" w:rsidR="00CE7961" w:rsidRPr="0074023F" w:rsidRDefault="00000000" w:rsidP="00CE7961">
            <w:r w:rsidRPr="0074023F">
              <w:t>3</w:t>
            </w:r>
          </w:p>
        </w:tc>
        <w:tc>
          <w:tcPr>
            <w:tcW w:w="8695" w:type="dxa"/>
          </w:tcPr>
          <w:p w14:paraId="246EE928" w14:textId="77777777" w:rsidR="00CE7961" w:rsidRPr="0074023F" w:rsidRDefault="00000000" w:rsidP="00CE7961">
            <w:pPr>
              <w:pStyle w:val="Default"/>
              <w:rPr>
                <w:sz w:val="20"/>
                <w:szCs w:val="20"/>
              </w:rPr>
            </w:pPr>
            <w:r w:rsidRPr="0074023F">
              <w:rPr>
                <w:sz w:val="20"/>
                <w:szCs w:val="20"/>
              </w:rPr>
              <w:t xml:space="preserve">Saksdokumenter </w:t>
            </w:r>
            <w:hyperlink r:id="rId9" w:history="1">
              <w:r w:rsidRPr="0074023F">
                <w:rPr>
                  <w:rStyle w:val="Hyperkobling"/>
                  <w:sz w:val="20"/>
                  <w:szCs w:val="20"/>
                </w:rPr>
                <w:t>PS 43/21 Forstudie næringsvennlig Longyearbyen lokalstyre. (MNU, 31.8.2021)</w:t>
              </w:r>
            </w:hyperlink>
            <w:r w:rsidRPr="0074023F">
              <w:rPr>
                <w:sz w:val="20"/>
                <w:szCs w:val="20"/>
              </w:rPr>
              <w:t xml:space="preserve"> </w:t>
            </w:r>
          </w:p>
        </w:tc>
      </w:tr>
      <w:tr w:rsidR="00DF4F05" w14:paraId="716D9146" w14:textId="77777777" w:rsidTr="002C5032">
        <w:tc>
          <w:tcPr>
            <w:tcW w:w="517" w:type="dxa"/>
          </w:tcPr>
          <w:p w14:paraId="0B8317B8" w14:textId="77777777" w:rsidR="00857C13" w:rsidRPr="0074023F" w:rsidRDefault="00000000" w:rsidP="002833E7">
            <w:r>
              <w:t>4</w:t>
            </w:r>
          </w:p>
        </w:tc>
        <w:tc>
          <w:tcPr>
            <w:tcW w:w="8695" w:type="dxa"/>
          </w:tcPr>
          <w:p w14:paraId="3F31B806" w14:textId="77777777" w:rsidR="00857C13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r w:rsidRPr="0074023F">
              <w:rPr>
                <w:sz w:val="20"/>
                <w:szCs w:val="20"/>
              </w:rPr>
              <w:t xml:space="preserve">Saksdokumenter </w:t>
            </w:r>
            <w:hyperlink r:id="rId10" w:history="1">
              <w:r w:rsidRPr="0074023F">
                <w:rPr>
                  <w:rStyle w:val="Hyperkobling"/>
                  <w:sz w:val="20"/>
                  <w:szCs w:val="20"/>
                </w:rPr>
                <w:t>PS 83/21 Forstudie næringsvennlig Longyearbyen lokalstyre (lokalstyre 12.10.2021)</w:t>
              </w:r>
            </w:hyperlink>
          </w:p>
        </w:tc>
      </w:tr>
      <w:tr w:rsidR="00DF4F05" w14:paraId="0B5FE974" w14:textId="77777777" w:rsidTr="002C5032">
        <w:tc>
          <w:tcPr>
            <w:tcW w:w="517" w:type="dxa"/>
          </w:tcPr>
          <w:p w14:paraId="136B1521" w14:textId="77777777" w:rsidR="0074023F" w:rsidRDefault="00000000" w:rsidP="002833E7">
            <w:r>
              <w:t>5</w:t>
            </w:r>
          </w:p>
        </w:tc>
        <w:tc>
          <w:tcPr>
            <w:tcW w:w="8695" w:type="dxa"/>
          </w:tcPr>
          <w:p w14:paraId="0E165FA5" w14:textId="77777777" w:rsidR="0074023F" w:rsidRPr="0074023F" w:rsidRDefault="00000000" w:rsidP="0074023F">
            <w:pPr>
              <w:pStyle w:val="Default"/>
            </w:pPr>
            <w:r w:rsidRPr="0074023F">
              <w:rPr>
                <w:sz w:val="20"/>
                <w:szCs w:val="20"/>
              </w:rPr>
              <w:t xml:space="preserve">Saksdokumenter </w:t>
            </w:r>
            <w:hyperlink r:id="rId11" w:history="1">
              <w:r w:rsidRPr="0074023F">
                <w:rPr>
                  <w:rStyle w:val="Hyperkobling"/>
                  <w:sz w:val="20"/>
                  <w:szCs w:val="20"/>
                </w:rPr>
                <w:t>PS 25/2023 Sluttrapport – forstudie – næringsvennlig Longyearbyen lokalstyre.</w:t>
              </w:r>
            </w:hyperlink>
          </w:p>
        </w:tc>
      </w:tr>
      <w:tr w:rsidR="00DF4F05" w14:paraId="7C5862D4" w14:textId="77777777" w:rsidTr="002C5032">
        <w:tc>
          <w:tcPr>
            <w:tcW w:w="517" w:type="dxa"/>
          </w:tcPr>
          <w:p w14:paraId="798BB691" w14:textId="77777777" w:rsidR="0074023F" w:rsidRDefault="00000000" w:rsidP="002833E7">
            <w:r>
              <w:t>6</w:t>
            </w:r>
          </w:p>
        </w:tc>
        <w:tc>
          <w:tcPr>
            <w:tcW w:w="8695" w:type="dxa"/>
          </w:tcPr>
          <w:p w14:paraId="7FE7D80D" w14:textId="77777777" w:rsidR="0074023F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Pr="0074023F">
                <w:rPr>
                  <w:rStyle w:val="Hyperkobling"/>
                  <w:sz w:val="20"/>
                  <w:szCs w:val="20"/>
                </w:rPr>
                <w:t>Meld.St. 32 (2015-2016)</w:t>
              </w:r>
            </w:hyperlink>
            <w:r w:rsidRPr="0074023F">
              <w:rPr>
                <w:sz w:val="20"/>
                <w:szCs w:val="20"/>
              </w:rPr>
              <w:t xml:space="preserve"> </w:t>
            </w:r>
          </w:p>
        </w:tc>
      </w:tr>
      <w:tr w:rsidR="00DF4F05" w14:paraId="1EDEEE18" w14:textId="77777777" w:rsidTr="002C5032">
        <w:tc>
          <w:tcPr>
            <w:tcW w:w="517" w:type="dxa"/>
          </w:tcPr>
          <w:p w14:paraId="65D465CF" w14:textId="77777777" w:rsidR="0074023F" w:rsidRDefault="00000000" w:rsidP="002833E7">
            <w:r>
              <w:t>7</w:t>
            </w:r>
          </w:p>
        </w:tc>
        <w:tc>
          <w:tcPr>
            <w:tcW w:w="8695" w:type="dxa"/>
          </w:tcPr>
          <w:p w14:paraId="2052ADB6" w14:textId="77777777" w:rsidR="0074023F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Pr="0074023F">
                <w:rPr>
                  <w:rStyle w:val="Hyperkobling"/>
                  <w:sz w:val="20"/>
                  <w:szCs w:val="20"/>
                </w:rPr>
                <w:t>Regjeringens strategi for Innovasjons- og næringsutvikling på Svalbard.</w:t>
              </w:r>
            </w:hyperlink>
            <w:r w:rsidRPr="0074023F">
              <w:rPr>
                <w:sz w:val="20"/>
                <w:szCs w:val="20"/>
              </w:rPr>
              <w:t xml:space="preserve"> </w:t>
            </w:r>
          </w:p>
        </w:tc>
      </w:tr>
      <w:tr w:rsidR="00DF4F05" w14:paraId="72BD12FB" w14:textId="77777777" w:rsidTr="002C5032">
        <w:tc>
          <w:tcPr>
            <w:tcW w:w="517" w:type="dxa"/>
          </w:tcPr>
          <w:p w14:paraId="6960D36D" w14:textId="77777777" w:rsidR="0074023F" w:rsidRDefault="00000000" w:rsidP="002833E7">
            <w:r>
              <w:t>8</w:t>
            </w:r>
          </w:p>
        </w:tc>
        <w:tc>
          <w:tcPr>
            <w:tcW w:w="8695" w:type="dxa"/>
          </w:tcPr>
          <w:p w14:paraId="429BEC17" w14:textId="77777777" w:rsidR="0074023F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Pr="0074023F">
                <w:rPr>
                  <w:rStyle w:val="Hyperkobling"/>
                  <w:sz w:val="20"/>
                  <w:szCs w:val="20"/>
                </w:rPr>
                <w:t>Regjeringen starter arbeidet med ny Svalbardmelding.</w:t>
              </w:r>
            </w:hyperlink>
            <w:r w:rsidRPr="0074023F">
              <w:rPr>
                <w:sz w:val="20"/>
                <w:szCs w:val="20"/>
              </w:rPr>
              <w:t xml:space="preserve"> </w:t>
            </w:r>
          </w:p>
        </w:tc>
      </w:tr>
      <w:tr w:rsidR="00DF4F05" w14:paraId="366E5184" w14:textId="77777777" w:rsidTr="002C5032">
        <w:tc>
          <w:tcPr>
            <w:tcW w:w="517" w:type="dxa"/>
          </w:tcPr>
          <w:p w14:paraId="5A8E2536" w14:textId="77777777" w:rsidR="0074023F" w:rsidRDefault="00000000" w:rsidP="002833E7">
            <w:r>
              <w:t>9</w:t>
            </w:r>
          </w:p>
        </w:tc>
        <w:tc>
          <w:tcPr>
            <w:tcW w:w="8695" w:type="dxa"/>
          </w:tcPr>
          <w:p w14:paraId="1A36768A" w14:textId="77777777" w:rsidR="0074023F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Pr="0074023F">
                <w:rPr>
                  <w:rStyle w:val="Hyperkobling"/>
                  <w:sz w:val="20"/>
                  <w:szCs w:val="20"/>
                </w:rPr>
                <w:t>Beskrivelse av programmet næringsvennlig kommune.</w:t>
              </w:r>
            </w:hyperlink>
            <w:r w:rsidRPr="0074023F">
              <w:rPr>
                <w:sz w:val="20"/>
                <w:szCs w:val="20"/>
              </w:rPr>
              <w:t xml:space="preserve"> </w:t>
            </w:r>
          </w:p>
        </w:tc>
      </w:tr>
      <w:tr w:rsidR="00DF4F05" w14:paraId="59D93A1B" w14:textId="77777777" w:rsidTr="002C5032">
        <w:tc>
          <w:tcPr>
            <w:tcW w:w="517" w:type="dxa"/>
          </w:tcPr>
          <w:p w14:paraId="413A166F" w14:textId="77777777" w:rsidR="0074023F" w:rsidRDefault="00000000" w:rsidP="0074023F">
            <w:r>
              <w:t>10</w:t>
            </w:r>
          </w:p>
        </w:tc>
        <w:tc>
          <w:tcPr>
            <w:tcW w:w="8695" w:type="dxa"/>
          </w:tcPr>
          <w:p w14:paraId="6C7B8639" w14:textId="77777777" w:rsidR="0074023F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Pr="0074023F">
                <w:rPr>
                  <w:rStyle w:val="Hyperkobling"/>
                  <w:sz w:val="20"/>
                  <w:szCs w:val="20"/>
                </w:rPr>
                <w:t>Beskrivelse av valgt leverandør til prosess- og prosjektledelse av forprosjektet.</w:t>
              </w:r>
            </w:hyperlink>
          </w:p>
        </w:tc>
      </w:tr>
      <w:tr w:rsidR="00DF4F05" w14:paraId="42F7CD70" w14:textId="77777777" w:rsidTr="002C5032">
        <w:tc>
          <w:tcPr>
            <w:tcW w:w="517" w:type="dxa"/>
          </w:tcPr>
          <w:p w14:paraId="7D971252" w14:textId="77777777" w:rsidR="0074023F" w:rsidRDefault="00000000" w:rsidP="0074023F">
            <w:r>
              <w:t>11</w:t>
            </w:r>
          </w:p>
        </w:tc>
        <w:tc>
          <w:tcPr>
            <w:tcW w:w="8695" w:type="dxa"/>
          </w:tcPr>
          <w:p w14:paraId="27A6BEF0" w14:textId="77777777" w:rsidR="0074023F" w:rsidRPr="0074023F" w:rsidRDefault="00000000" w:rsidP="0074023F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Pr="0074023F">
                <w:rPr>
                  <w:rStyle w:val="Hyperkobling"/>
                  <w:sz w:val="20"/>
                  <w:szCs w:val="20"/>
                </w:rPr>
                <w:t xml:space="preserve">Beskrivelse av prosjektlederprosessen PLP. </w:t>
              </w:r>
            </w:hyperlink>
            <w:r w:rsidRPr="0074023F">
              <w:rPr>
                <w:sz w:val="20"/>
                <w:szCs w:val="20"/>
              </w:rPr>
              <w:t xml:space="preserve"> </w:t>
            </w:r>
          </w:p>
        </w:tc>
      </w:tr>
      <w:tr w:rsidR="00DF4F05" w14:paraId="2D9ECCC9" w14:textId="77777777" w:rsidTr="002C5032">
        <w:tc>
          <w:tcPr>
            <w:tcW w:w="517" w:type="dxa"/>
          </w:tcPr>
          <w:p w14:paraId="379109C5" w14:textId="77777777" w:rsidR="0074023F" w:rsidRDefault="00000000" w:rsidP="0074023F">
            <w:r>
              <w:t>12</w:t>
            </w:r>
          </w:p>
        </w:tc>
        <w:tc>
          <w:tcPr>
            <w:tcW w:w="8695" w:type="dxa"/>
          </w:tcPr>
          <w:p w14:paraId="52309A5D" w14:textId="77777777" w:rsidR="0074023F" w:rsidRPr="0074023F" w:rsidRDefault="00000000" w:rsidP="0074023F">
            <w:hyperlink r:id="rId18" w:history="1">
              <w:r w:rsidRPr="0074023F">
                <w:rPr>
                  <w:rStyle w:val="Hyperkobling"/>
                </w:rPr>
                <w:t>Kompetansesenter for distriktsutvikling (Distriktssenteret).</w:t>
              </w:r>
            </w:hyperlink>
          </w:p>
        </w:tc>
      </w:tr>
    </w:tbl>
    <w:p w14:paraId="4022FD2E" w14:textId="77777777" w:rsidR="00F87A77" w:rsidRDefault="00F87A77" w:rsidP="002833E7"/>
    <w:sectPr w:rsidR="00F87A77" w:rsidSect="009C0B8D">
      <w:headerReference w:type="default" r:id="rId19"/>
      <w:headerReference w:type="first" r:id="rId20"/>
      <w:pgSz w:w="11906" w:h="16838"/>
      <w:pgMar w:top="226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3969" w14:textId="77777777" w:rsidR="002C3666" w:rsidRDefault="002C3666">
      <w:r>
        <w:separator/>
      </w:r>
    </w:p>
  </w:endnote>
  <w:endnote w:type="continuationSeparator" w:id="0">
    <w:p w14:paraId="63F268F9" w14:textId="77777777" w:rsidR="002C3666" w:rsidRDefault="002C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1358" w14:textId="77777777" w:rsidR="002C3666" w:rsidRDefault="002C3666">
      <w:r>
        <w:separator/>
      </w:r>
    </w:p>
  </w:footnote>
  <w:footnote w:type="continuationSeparator" w:id="0">
    <w:p w14:paraId="2E04A45C" w14:textId="77777777" w:rsidR="002C3666" w:rsidRDefault="002C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953D" w14:textId="77777777" w:rsidR="00F87A77" w:rsidRPr="00F87A77" w:rsidRDefault="00000000" w:rsidP="008E11A3">
    <w:pPr>
      <w:pStyle w:val="Topptekst"/>
      <w:jc w:val="both"/>
    </w:pPr>
    <w:bookmarkStart w:id="32" w:name="Saksnr2"/>
    <w:r w:rsidRPr="00F87A77">
      <w:t>2021/522</w:t>
    </w:r>
    <w:bookmarkEnd w:id="32"/>
    <w:r w:rsidRPr="00F87A77">
      <w:t>-</w:t>
    </w:r>
    <w:bookmarkStart w:id="33" w:name="NrISak2"/>
    <w:r w:rsidR="008E11A3">
      <w:t>82</w:t>
    </w:r>
    <w:bookmarkEnd w:id="33"/>
    <w:r w:rsidR="008E11A3">
      <w:tab/>
    </w:r>
    <w:r w:rsidRPr="00F87A77">
      <w:tab/>
    </w:r>
    <w:r w:rsidRPr="00F87A77">
      <w:tab/>
    </w:r>
    <w:sdt>
      <w:sdtPr>
        <w:id w:val="1477648756"/>
        <w:docPartObj>
          <w:docPartGallery w:val="Page Numbers (Top of Page)"/>
          <w:docPartUnique/>
        </w:docPartObj>
      </w:sdtPr>
      <w:sdtContent>
        <w:r w:rsidRPr="00F87A77">
          <w:t xml:space="preserve">Side </w:t>
        </w:r>
        <w:r w:rsidRPr="00F87A77">
          <w:fldChar w:fldCharType="begin"/>
        </w:r>
        <w:r w:rsidRPr="00F87A77">
          <w:instrText>PAGE</w:instrText>
        </w:r>
        <w:r w:rsidRPr="00F87A77">
          <w:fldChar w:fldCharType="separate"/>
        </w:r>
        <w:r w:rsidR="008F5A4A">
          <w:rPr>
            <w:noProof/>
          </w:rPr>
          <w:t>4</w:t>
        </w:r>
        <w:r w:rsidRPr="00F87A77">
          <w:fldChar w:fldCharType="end"/>
        </w:r>
        <w:r w:rsidRPr="00F87A77">
          <w:t xml:space="preserve"> av </w:t>
        </w:r>
        <w:r w:rsidRPr="00F87A77">
          <w:fldChar w:fldCharType="begin"/>
        </w:r>
        <w:r w:rsidRPr="00F87A77">
          <w:instrText>NUMPAGES</w:instrText>
        </w:r>
        <w:r w:rsidRPr="00F87A77">
          <w:fldChar w:fldCharType="separate"/>
        </w:r>
        <w:r w:rsidR="008F5A4A">
          <w:rPr>
            <w:noProof/>
          </w:rPr>
          <w:t>5</w:t>
        </w:r>
        <w:r w:rsidRPr="00F87A7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CB0C" w14:textId="77777777" w:rsidR="007C2401" w:rsidRDefault="00000000" w:rsidP="002833E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F2D12DD" wp14:editId="6F397130">
          <wp:simplePos x="0" y="0"/>
          <wp:positionH relativeFrom="column">
            <wp:posOffset>-901700</wp:posOffset>
          </wp:positionH>
          <wp:positionV relativeFrom="page">
            <wp:posOffset>3010</wp:posOffset>
          </wp:positionV>
          <wp:extent cx="7557356" cy="1073888"/>
          <wp:effectExtent l="0" t="0" r="5715" b="0"/>
          <wp:wrapNone/>
          <wp:docPr id="1" name="Bilde 1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DE2F4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47217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6AF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06FA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A043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0C61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004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000F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209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EC5A8E"/>
    <w:multiLevelType w:val="hybridMultilevel"/>
    <w:tmpl w:val="A4E698A4"/>
    <w:lvl w:ilvl="0" w:tplc="35080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144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25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04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AAE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2402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22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80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816"/>
    <w:multiLevelType w:val="hybridMultilevel"/>
    <w:tmpl w:val="18F6EF28"/>
    <w:lvl w:ilvl="0" w:tplc="4000CCE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D4962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BE6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2B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6F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163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C9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C6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FCD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215E"/>
    <w:multiLevelType w:val="hybridMultilevel"/>
    <w:tmpl w:val="9454F02E"/>
    <w:lvl w:ilvl="0" w:tplc="676AC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E49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546D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0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85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8A0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E4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E6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319C"/>
    <w:multiLevelType w:val="hybridMultilevel"/>
    <w:tmpl w:val="CC34A4AE"/>
    <w:lvl w:ilvl="0" w:tplc="B29EC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04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09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8B5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8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ECD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AF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C5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279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0FF1"/>
    <w:multiLevelType w:val="hybridMultilevel"/>
    <w:tmpl w:val="A97815D8"/>
    <w:lvl w:ilvl="0" w:tplc="8694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2504C" w:tentative="1">
      <w:start w:val="1"/>
      <w:numFmt w:val="lowerLetter"/>
      <w:lvlText w:val="%2."/>
      <w:lvlJc w:val="left"/>
      <w:pPr>
        <w:ind w:left="1440" w:hanging="360"/>
      </w:pPr>
    </w:lvl>
    <w:lvl w:ilvl="2" w:tplc="F388379C" w:tentative="1">
      <w:start w:val="1"/>
      <w:numFmt w:val="lowerRoman"/>
      <w:lvlText w:val="%3."/>
      <w:lvlJc w:val="right"/>
      <w:pPr>
        <w:ind w:left="2160" w:hanging="180"/>
      </w:pPr>
    </w:lvl>
    <w:lvl w:ilvl="3" w:tplc="D904EA40" w:tentative="1">
      <w:start w:val="1"/>
      <w:numFmt w:val="decimal"/>
      <w:lvlText w:val="%4."/>
      <w:lvlJc w:val="left"/>
      <w:pPr>
        <w:ind w:left="2880" w:hanging="360"/>
      </w:pPr>
    </w:lvl>
    <w:lvl w:ilvl="4" w:tplc="5148A3D4" w:tentative="1">
      <w:start w:val="1"/>
      <w:numFmt w:val="lowerLetter"/>
      <w:lvlText w:val="%5."/>
      <w:lvlJc w:val="left"/>
      <w:pPr>
        <w:ind w:left="3600" w:hanging="360"/>
      </w:pPr>
    </w:lvl>
    <w:lvl w:ilvl="5" w:tplc="73E478EE" w:tentative="1">
      <w:start w:val="1"/>
      <w:numFmt w:val="lowerRoman"/>
      <w:lvlText w:val="%6."/>
      <w:lvlJc w:val="right"/>
      <w:pPr>
        <w:ind w:left="4320" w:hanging="180"/>
      </w:pPr>
    </w:lvl>
    <w:lvl w:ilvl="6" w:tplc="D94E0D4E" w:tentative="1">
      <w:start w:val="1"/>
      <w:numFmt w:val="decimal"/>
      <w:lvlText w:val="%7."/>
      <w:lvlJc w:val="left"/>
      <w:pPr>
        <w:ind w:left="5040" w:hanging="360"/>
      </w:pPr>
    </w:lvl>
    <w:lvl w:ilvl="7" w:tplc="AAA63116" w:tentative="1">
      <w:start w:val="1"/>
      <w:numFmt w:val="lowerLetter"/>
      <w:lvlText w:val="%8."/>
      <w:lvlJc w:val="left"/>
      <w:pPr>
        <w:ind w:left="5760" w:hanging="360"/>
      </w:pPr>
    </w:lvl>
    <w:lvl w:ilvl="8" w:tplc="8D963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1E68"/>
    <w:multiLevelType w:val="hybridMultilevel"/>
    <w:tmpl w:val="57E692E0"/>
    <w:lvl w:ilvl="0" w:tplc="1C10D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290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671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E3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88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6A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F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B83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C273"/>
    <w:multiLevelType w:val="hybridMultilevel"/>
    <w:tmpl w:val="00000001"/>
    <w:lvl w:ilvl="0" w:tplc="667296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D6BA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D0F3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D25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B2E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9327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6226F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FC5D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70D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1F37AF3"/>
    <w:multiLevelType w:val="hybridMultilevel"/>
    <w:tmpl w:val="193439B8"/>
    <w:lvl w:ilvl="0" w:tplc="C898F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8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C63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06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6B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8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0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4A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E1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00B57"/>
    <w:multiLevelType w:val="hybridMultilevel"/>
    <w:tmpl w:val="259C2102"/>
    <w:lvl w:ilvl="0" w:tplc="31585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A9A26" w:tentative="1">
      <w:start w:val="1"/>
      <w:numFmt w:val="lowerLetter"/>
      <w:lvlText w:val="%2."/>
      <w:lvlJc w:val="left"/>
      <w:pPr>
        <w:ind w:left="1440" w:hanging="360"/>
      </w:pPr>
    </w:lvl>
    <w:lvl w:ilvl="2" w:tplc="3676B83C" w:tentative="1">
      <w:start w:val="1"/>
      <w:numFmt w:val="lowerRoman"/>
      <w:lvlText w:val="%3."/>
      <w:lvlJc w:val="right"/>
      <w:pPr>
        <w:ind w:left="2160" w:hanging="180"/>
      </w:pPr>
    </w:lvl>
    <w:lvl w:ilvl="3" w:tplc="6F7A175C" w:tentative="1">
      <w:start w:val="1"/>
      <w:numFmt w:val="decimal"/>
      <w:lvlText w:val="%4."/>
      <w:lvlJc w:val="left"/>
      <w:pPr>
        <w:ind w:left="2880" w:hanging="360"/>
      </w:pPr>
    </w:lvl>
    <w:lvl w:ilvl="4" w:tplc="A77CBAEA" w:tentative="1">
      <w:start w:val="1"/>
      <w:numFmt w:val="lowerLetter"/>
      <w:lvlText w:val="%5."/>
      <w:lvlJc w:val="left"/>
      <w:pPr>
        <w:ind w:left="3600" w:hanging="360"/>
      </w:pPr>
    </w:lvl>
    <w:lvl w:ilvl="5" w:tplc="4EF20010" w:tentative="1">
      <w:start w:val="1"/>
      <w:numFmt w:val="lowerRoman"/>
      <w:lvlText w:val="%6."/>
      <w:lvlJc w:val="right"/>
      <w:pPr>
        <w:ind w:left="4320" w:hanging="180"/>
      </w:pPr>
    </w:lvl>
    <w:lvl w:ilvl="6" w:tplc="B65A0C04" w:tentative="1">
      <w:start w:val="1"/>
      <w:numFmt w:val="decimal"/>
      <w:lvlText w:val="%7."/>
      <w:lvlJc w:val="left"/>
      <w:pPr>
        <w:ind w:left="5040" w:hanging="360"/>
      </w:pPr>
    </w:lvl>
    <w:lvl w:ilvl="7" w:tplc="3FB2EF74" w:tentative="1">
      <w:start w:val="1"/>
      <w:numFmt w:val="lowerLetter"/>
      <w:lvlText w:val="%8."/>
      <w:lvlJc w:val="left"/>
      <w:pPr>
        <w:ind w:left="5760" w:hanging="360"/>
      </w:pPr>
    </w:lvl>
    <w:lvl w:ilvl="8" w:tplc="F604C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E6586"/>
    <w:multiLevelType w:val="hybridMultilevel"/>
    <w:tmpl w:val="38C64B64"/>
    <w:lvl w:ilvl="0" w:tplc="50FC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CA8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6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2C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EF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24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B8A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6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2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721F05"/>
    <w:multiLevelType w:val="hybridMultilevel"/>
    <w:tmpl w:val="8934F6FA"/>
    <w:lvl w:ilvl="0" w:tplc="35A2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EEA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E42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B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4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4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E0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FC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4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0A2D83"/>
    <w:multiLevelType w:val="hybridMultilevel"/>
    <w:tmpl w:val="0404915C"/>
    <w:lvl w:ilvl="0" w:tplc="A3F8D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56FEB352" w:tentative="1">
      <w:start w:val="1"/>
      <w:numFmt w:val="lowerLetter"/>
      <w:lvlText w:val="%2."/>
      <w:lvlJc w:val="left"/>
      <w:pPr>
        <w:ind w:left="1440" w:hanging="360"/>
      </w:pPr>
    </w:lvl>
    <w:lvl w:ilvl="2" w:tplc="C1BE41BC" w:tentative="1">
      <w:start w:val="1"/>
      <w:numFmt w:val="lowerRoman"/>
      <w:lvlText w:val="%3."/>
      <w:lvlJc w:val="right"/>
      <w:pPr>
        <w:ind w:left="2160" w:hanging="180"/>
      </w:pPr>
    </w:lvl>
    <w:lvl w:ilvl="3" w:tplc="1F94BA76" w:tentative="1">
      <w:start w:val="1"/>
      <w:numFmt w:val="decimal"/>
      <w:lvlText w:val="%4."/>
      <w:lvlJc w:val="left"/>
      <w:pPr>
        <w:ind w:left="2880" w:hanging="360"/>
      </w:pPr>
    </w:lvl>
    <w:lvl w:ilvl="4" w:tplc="BDB8E318" w:tentative="1">
      <w:start w:val="1"/>
      <w:numFmt w:val="lowerLetter"/>
      <w:lvlText w:val="%5."/>
      <w:lvlJc w:val="left"/>
      <w:pPr>
        <w:ind w:left="3600" w:hanging="360"/>
      </w:pPr>
    </w:lvl>
    <w:lvl w:ilvl="5" w:tplc="ABC4EC40" w:tentative="1">
      <w:start w:val="1"/>
      <w:numFmt w:val="lowerRoman"/>
      <w:lvlText w:val="%6."/>
      <w:lvlJc w:val="right"/>
      <w:pPr>
        <w:ind w:left="4320" w:hanging="180"/>
      </w:pPr>
    </w:lvl>
    <w:lvl w:ilvl="6" w:tplc="F9E20DD6" w:tentative="1">
      <w:start w:val="1"/>
      <w:numFmt w:val="decimal"/>
      <w:lvlText w:val="%7."/>
      <w:lvlJc w:val="left"/>
      <w:pPr>
        <w:ind w:left="5040" w:hanging="360"/>
      </w:pPr>
    </w:lvl>
    <w:lvl w:ilvl="7" w:tplc="289AF81C" w:tentative="1">
      <w:start w:val="1"/>
      <w:numFmt w:val="lowerLetter"/>
      <w:lvlText w:val="%8."/>
      <w:lvlJc w:val="left"/>
      <w:pPr>
        <w:ind w:left="5760" w:hanging="360"/>
      </w:pPr>
    </w:lvl>
    <w:lvl w:ilvl="8" w:tplc="001CA6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A2B37"/>
    <w:multiLevelType w:val="hybridMultilevel"/>
    <w:tmpl w:val="4F083D42"/>
    <w:lvl w:ilvl="0" w:tplc="BEDA5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A83CE8" w:tentative="1">
      <w:start w:val="1"/>
      <w:numFmt w:val="lowerLetter"/>
      <w:lvlText w:val="%2."/>
      <w:lvlJc w:val="left"/>
      <w:pPr>
        <w:ind w:left="1440" w:hanging="360"/>
      </w:pPr>
    </w:lvl>
    <w:lvl w:ilvl="2" w:tplc="EF2E4010" w:tentative="1">
      <w:start w:val="1"/>
      <w:numFmt w:val="lowerRoman"/>
      <w:lvlText w:val="%3."/>
      <w:lvlJc w:val="right"/>
      <w:pPr>
        <w:ind w:left="2160" w:hanging="180"/>
      </w:pPr>
    </w:lvl>
    <w:lvl w:ilvl="3" w:tplc="F1C4B47A" w:tentative="1">
      <w:start w:val="1"/>
      <w:numFmt w:val="decimal"/>
      <w:lvlText w:val="%4."/>
      <w:lvlJc w:val="left"/>
      <w:pPr>
        <w:ind w:left="2880" w:hanging="360"/>
      </w:pPr>
    </w:lvl>
    <w:lvl w:ilvl="4" w:tplc="52DC4B58" w:tentative="1">
      <w:start w:val="1"/>
      <w:numFmt w:val="lowerLetter"/>
      <w:lvlText w:val="%5."/>
      <w:lvlJc w:val="left"/>
      <w:pPr>
        <w:ind w:left="3600" w:hanging="360"/>
      </w:pPr>
    </w:lvl>
    <w:lvl w:ilvl="5" w:tplc="DBD41198" w:tentative="1">
      <w:start w:val="1"/>
      <w:numFmt w:val="lowerRoman"/>
      <w:lvlText w:val="%6."/>
      <w:lvlJc w:val="right"/>
      <w:pPr>
        <w:ind w:left="4320" w:hanging="180"/>
      </w:pPr>
    </w:lvl>
    <w:lvl w:ilvl="6" w:tplc="426A35FA" w:tentative="1">
      <w:start w:val="1"/>
      <w:numFmt w:val="decimal"/>
      <w:lvlText w:val="%7."/>
      <w:lvlJc w:val="left"/>
      <w:pPr>
        <w:ind w:left="5040" w:hanging="360"/>
      </w:pPr>
    </w:lvl>
    <w:lvl w:ilvl="7" w:tplc="2EF48BA2" w:tentative="1">
      <w:start w:val="1"/>
      <w:numFmt w:val="lowerLetter"/>
      <w:lvlText w:val="%8."/>
      <w:lvlJc w:val="left"/>
      <w:pPr>
        <w:ind w:left="5760" w:hanging="360"/>
      </w:pPr>
    </w:lvl>
    <w:lvl w:ilvl="8" w:tplc="3C9C9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90CEC"/>
    <w:multiLevelType w:val="hybridMultilevel"/>
    <w:tmpl w:val="F39E7A22"/>
    <w:lvl w:ilvl="0" w:tplc="32E62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884BC">
      <w:start w:val="1"/>
      <w:numFmt w:val="lowerLetter"/>
      <w:lvlText w:val="%2."/>
      <w:lvlJc w:val="left"/>
      <w:pPr>
        <w:ind w:left="1440" w:hanging="360"/>
      </w:pPr>
    </w:lvl>
    <w:lvl w:ilvl="2" w:tplc="88049B58" w:tentative="1">
      <w:start w:val="1"/>
      <w:numFmt w:val="lowerRoman"/>
      <w:lvlText w:val="%3."/>
      <w:lvlJc w:val="right"/>
      <w:pPr>
        <w:ind w:left="2160" w:hanging="180"/>
      </w:pPr>
    </w:lvl>
    <w:lvl w:ilvl="3" w:tplc="F41A53BC" w:tentative="1">
      <w:start w:val="1"/>
      <w:numFmt w:val="decimal"/>
      <w:lvlText w:val="%4."/>
      <w:lvlJc w:val="left"/>
      <w:pPr>
        <w:ind w:left="2880" w:hanging="360"/>
      </w:pPr>
    </w:lvl>
    <w:lvl w:ilvl="4" w:tplc="D23491AE" w:tentative="1">
      <w:start w:val="1"/>
      <w:numFmt w:val="lowerLetter"/>
      <w:lvlText w:val="%5."/>
      <w:lvlJc w:val="left"/>
      <w:pPr>
        <w:ind w:left="3600" w:hanging="360"/>
      </w:pPr>
    </w:lvl>
    <w:lvl w:ilvl="5" w:tplc="40E84DE2" w:tentative="1">
      <w:start w:val="1"/>
      <w:numFmt w:val="lowerRoman"/>
      <w:lvlText w:val="%6."/>
      <w:lvlJc w:val="right"/>
      <w:pPr>
        <w:ind w:left="4320" w:hanging="180"/>
      </w:pPr>
    </w:lvl>
    <w:lvl w:ilvl="6" w:tplc="3CD62D50" w:tentative="1">
      <w:start w:val="1"/>
      <w:numFmt w:val="decimal"/>
      <w:lvlText w:val="%7."/>
      <w:lvlJc w:val="left"/>
      <w:pPr>
        <w:ind w:left="5040" w:hanging="360"/>
      </w:pPr>
    </w:lvl>
    <w:lvl w:ilvl="7" w:tplc="BDC00E8A" w:tentative="1">
      <w:start w:val="1"/>
      <w:numFmt w:val="lowerLetter"/>
      <w:lvlText w:val="%8."/>
      <w:lvlJc w:val="left"/>
      <w:pPr>
        <w:ind w:left="5760" w:hanging="360"/>
      </w:pPr>
    </w:lvl>
    <w:lvl w:ilvl="8" w:tplc="01602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34DD4"/>
    <w:multiLevelType w:val="hybridMultilevel"/>
    <w:tmpl w:val="105859B4"/>
    <w:lvl w:ilvl="0" w:tplc="18B40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282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6A3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AA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A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A3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04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3A6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2A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C46C3"/>
    <w:multiLevelType w:val="hybridMultilevel"/>
    <w:tmpl w:val="00000001"/>
    <w:lvl w:ilvl="0" w:tplc="3F423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DAF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4C39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34ED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EC36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4875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E1485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E871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9344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45723717">
    <w:abstractNumId w:val="2"/>
  </w:num>
  <w:num w:numId="2" w16cid:durableId="1683699208">
    <w:abstractNumId w:val="10"/>
  </w:num>
  <w:num w:numId="3" w16cid:durableId="485126071">
    <w:abstractNumId w:val="4"/>
  </w:num>
  <w:num w:numId="4" w16cid:durableId="871767380">
    <w:abstractNumId w:val="11"/>
  </w:num>
  <w:num w:numId="5" w16cid:durableId="1935241278">
    <w:abstractNumId w:val="1"/>
  </w:num>
  <w:num w:numId="6" w16cid:durableId="1786583051">
    <w:abstractNumId w:val="13"/>
  </w:num>
  <w:num w:numId="7" w16cid:durableId="1919823886">
    <w:abstractNumId w:val="9"/>
  </w:num>
  <w:num w:numId="8" w16cid:durableId="106898407">
    <w:abstractNumId w:val="12"/>
  </w:num>
  <w:num w:numId="9" w16cid:durableId="1244872762">
    <w:abstractNumId w:val="14"/>
  </w:num>
  <w:num w:numId="10" w16cid:durableId="314989819">
    <w:abstractNumId w:val="6"/>
  </w:num>
  <w:num w:numId="11" w16cid:durableId="247084892">
    <w:abstractNumId w:val="5"/>
  </w:num>
  <w:num w:numId="12" w16cid:durableId="1841507019">
    <w:abstractNumId w:val="15"/>
  </w:num>
  <w:num w:numId="13" w16cid:durableId="54008150">
    <w:abstractNumId w:val="8"/>
  </w:num>
  <w:num w:numId="14" w16cid:durableId="388959759">
    <w:abstractNumId w:val="3"/>
  </w:num>
  <w:num w:numId="15" w16cid:durableId="1705128745">
    <w:abstractNumId w:val="0"/>
  </w:num>
  <w:num w:numId="16" w16cid:durableId="2117363932">
    <w:abstractNumId w:val="7"/>
  </w:num>
  <w:num w:numId="17" w16cid:durableId="621432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63"/>
    <w:rsid w:val="00001A8A"/>
    <w:rsid w:val="00006ADE"/>
    <w:rsid w:val="000807C7"/>
    <w:rsid w:val="000D5F5D"/>
    <w:rsid w:val="000D7311"/>
    <w:rsid w:val="000E2D07"/>
    <w:rsid w:val="001010D1"/>
    <w:rsid w:val="001072F9"/>
    <w:rsid w:val="001518A8"/>
    <w:rsid w:val="00187D90"/>
    <w:rsid w:val="001C11CF"/>
    <w:rsid w:val="001D0E23"/>
    <w:rsid w:val="001D6E96"/>
    <w:rsid w:val="001E1CC7"/>
    <w:rsid w:val="001F0453"/>
    <w:rsid w:val="001F6C34"/>
    <w:rsid w:val="00204D96"/>
    <w:rsid w:val="00216EF3"/>
    <w:rsid w:val="002657F0"/>
    <w:rsid w:val="002833E7"/>
    <w:rsid w:val="002B557D"/>
    <w:rsid w:val="002B785F"/>
    <w:rsid w:val="002C3666"/>
    <w:rsid w:val="002C5032"/>
    <w:rsid w:val="002D6A0A"/>
    <w:rsid w:val="002E4A7E"/>
    <w:rsid w:val="002F5625"/>
    <w:rsid w:val="00305E34"/>
    <w:rsid w:val="00332A1A"/>
    <w:rsid w:val="00383E06"/>
    <w:rsid w:val="003A3163"/>
    <w:rsid w:val="003C57C6"/>
    <w:rsid w:val="003D78A9"/>
    <w:rsid w:val="003E7655"/>
    <w:rsid w:val="00410B26"/>
    <w:rsid w:val="004219E9"/>
    <w:rsid w:val="00421E35"/>
    <w:rsid w:val="00496FC8"/>
    <w:rsid w:val="004A6DFD"/>
    <w:rsid w:val="004E363D"/>
    <w:rsid w:val="00520356"/>
    <w:rsid w:val="0052186E"/>
    <w:rsid w:val="005358F0"/>
    <w:rsid w:val="00563E86"/>
    <w:rsid w:val="00590195"/>
    <w:rsid w:val="005B3948"/>
    <w:rsid w:val="005D55D3"/>
    <w:rsid w:val="005E4678"/>
    <w:rsid w:val="005E659B"/>
    <w:rsid w:val="0060028A"/>
    <w:rsid w:val="00600F1F"/>
    <w:rsid w:val="00603E35"/>
    <w:rsid w:val="00607C30"/>
    <w:rsid w:val="0065582A"/>
    <w:rsid w:val="006A48F2"/>
    <w:rsid w:val="006C020B"/>
    <w:rsid w:val="006C0B67"/>
    <w:rsid w:val="006D24C2"/>
    <w:rsid w:val="006E671A"/>
    <w:rsid w:val="00717F4B"/>
    <w:rsid w:val="0074023F"/>
    <w:rsid w:val="00747C69"/>
    <w:rsid w:val="00765CF5"/>
    <w:rsid w:val="007775AC"/>
    <w:rsid w:val="00787E67"/>
    <w:rsid w:val="007A3F13"/>
    <w:rsid w:val="007A5DBD"/>
    <w:rsid w:val="007A7A3B"/>
    <w:rsid w:val="007B1EE5"/>
    <w:rsid w:val="007C2401"/>
    <w:rsid w:val="007C7AF9"/>
    <w:rsid w:val="00857C13"/>
    <w:rsid w:val="008818E1"/>
    <w:rsid w:val="008E11A3"/>
    <w:rsid w:val="008E484F"/>
    <w:rsid w:val="008F5A4A"/>
    <w:rsid w:val="00906971"/>
    <w:rsid w:val="00912ABE"/>
    <w:rsid w:val="00913F4B"/>
    <w:rsid w:val="00916CC7"/>
    <w:rsid w:val="009250B7"/>
    <w:rsid w:val="00925C49"/>
    <w:rsid w:val="00996330"/>
    <w:rsid w:val="009B4A22"/>
    <w:rsid w:val="009C0B8D"/>
    <w:rsid w:val="009D4D61"/>
    <w:rsid w:val="009E489E"/>
    <w:rsid w:val="009E6F00"/>
    <w:rsid w:val="009F0F3C"/>
    <w:rsid w:val="00A36B09"/>
    <w:rsid w:val="00A462D8"/>
    <w:rsid w:val="00A616F5"/>
    <w:rsid w:val="00A6616E"/>
    <w:rsid w:val="00A67D60"/>
    <w:rsid w:val="00AE58CB"/>
    <w:rsid w:val="00B02BBA"/>
    <w:rsid w:val="00B030E7"/>
    <w:rsid w:val="00B149A8"/>
    <w:rsid w:val="00B46797"/>
    <w:rsid w:val="00B82239"/>
    <w:rsid w:val="00BB016F"/>
    <w:rsid w:val="00BD1179"/>
    <w:rsid w:val="00C2388B"/>
    <w:rsid w:val="00C44F71"/>
    <w:rsid w:val="00C600BC"/>
    <w:rsid w:val="00C761A4"/>
    <w:rsid w:val="00C921F0"/>
    <w:rsid w:val="00C95100"/>
    <w:rsid w:val="00C9629D"/>
    <w:rsid w:val="00CC260D"/>
    <w:rsid w:val="00CD2E18"/>
    <w:rsid w:val="00CE0F8C"/>
    <w:rsid w:val="00CE7961"/>
    <w:rsid w:val="00CF731D"/>
    <w:rsid w:val="00D156E1"/>
    <w:rsid w:val="00D32BD3"/>
    <w:rsid w:val="00D552DC"/>
    <w:rsid w:val="00D554B8"/>
    <w:rsid w:val="00D67319"/>
    <w:rsid w:val="00D67EAB"/>
    <w:rsid w:val="00D95632"/>
    <w:rsid w:val="00DC02E3"/>
    <w:rsid w:val="00DC57BA"/>
    <w:rsid w:val="00DF4F05"/>
    <w:rsid w:val="00E0249D"/>
    <w:rsid w:val="00E1030B"/>
    <w:rsid w:val="00E13713"/>
    <w:rsid w:val="00E15A7E"/>
    <w:rsid w:val="00E2374D"/>
    <w:rsid w:val="00E32D23"/>
    <w:rsid w:val="00E333A0"/>
    <w:rsid w:val="00E349AB"/>
    <w:rsid w:val="00E5087E"/>
    <w:rsid w:val="00E72AFB"/>
    <w:rsid w:val="00EC0BDD"/>
    <w:rsid w:val="00ED27F4"/>
    <w:rsid w:val="00EE57C0"/>
    <w:rsid w:val="00EF6F1D"/>
    <w:rsid w:val="00F047ED"/>
    <w:rsid w:val="00F06CFF"/>
    <w:rsid w:val="00F21582"/>
    <w:rsid w:val="00F40CFF"/>
    <w:rsid w:val="00F504D8"/>
    <w:rsid w:val="00F5784F"/>
    <w:rsid w:val="00F6437C"/>
    <w:rsid w:val="00F87A77"/>
    <w:rsid w:val="00F96754"/>
    <w:rsid w:val="00FA2087"/>
    <w:rsid w:val="00FC1B4F"/>
    <w:rsid w:val="00FC67B7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DCB5"/>
  <w15:docId w15:val="{867C0489-08E3-4841-8E70-6510971A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E7"/>
    <w:pPr>
      <w:tabs>
        <w:tab w:val="left" w:pos="1170"/>
      </w:tabs>
    </w:pPr>
    <w:rPr>
      <w:rFonts w:ascii="Arial" w:eastAsia="Cambria" w:hAnsi="Arial" w:cs="Arial"/>
    </w:rPr>
  </w:style>
  <w:style w:type="paragraph" w:styleId="Overskrift1">
    <w:name w:val="heading 1"/>
    <w:basedOn w:val="Overskrift2"/>
    <w:next w:val="Normal"/>
    <w:link w:val="Overskrift1Tegn"/>
    <w:uiPriority w:val="9"/>
    <w:qFormat/>
    <w:rsid w:val="00FA2087"/>
    <w:pPr>
      <w:outlineLvl w:val="0"/>
    </w:pPr>
    <w:rPr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16EF3"/>
    <w:pPr>
      <w:keepNext/>
      <w:spacing w:after="280"/>
      <w:outlineLvl w:val="1"/>
    </w:pPr>
    <w:rPr>
      <w:rFonts w:eastAsia="Times New Roman"/>
      <w:b/>
      <w:bCs/>
      <w:i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2087"/>
    <w:rPr>
      <w:rFonts w:ascii="Arial" w:eastAsia="Times New Roman" w:hAnsi="Arial" w:cs="Arial"/>
      <w:b/>
      <w:bCs/>
      <w:iCs/>
      <w:sz w:val="32"/>
      <w:szCs w:val="3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4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2401"/>
    <w:rPr>
      <w:rFonts w:ascii="Arial" w:hAnsi="Arial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7C24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2401"/>
    <w:rPr>
      <w:rFonts w:ascii="Arial" w:hAnsi="Arial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4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40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216EF3"/>
    <w:rPr>
      <w:rFonts w:ascii="Arial" w:eastAsia="Times New Roman" w:hAnsi="Arial" w:cs="Arial"/>
      <w:b/>
      <w:bCs/>
      <w:iCs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250B7"/>
    <w:pPr>
      <w:tabs>
        <w:tab w:val="clear" w:pos="1170"/>
      </w:tabs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D673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CE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01.elementscloud.no/publikum/984047851_HIST-984047851-1621/DmbMeeting/1415" TargetMode="External"/><Relationship Id="rId13" Type="http://schemas.openxmlformats.org/officeDocument/2006/relationships/hyperlink" Target="https://www.regjeringen.no/globalassets/departementene/nfd/dokumenter/strategier/innovasjon-og-naringsutvikling-pa-svalbard.pdf" TargetMode="External"/><Relationship Id="rId18" Type="http://schemas.openxmlformats.org/officeDocument/2006/relationships/hyperlink" Target="https://distriktssenteret.n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d01.elementscloud.no/publikum/984047851_HIST-984047851-1621/DmbMeeting/1374" TargetMode="External"/><Relationship Id="rId12" Type="http://schemas.openxmlformats.org/officeDocument/2006/relationships/hyperlink" Target="https://www.regjeringen.no/no/dokumenter/meld.-st.-32-20152016/id2499962/" TargetMode="External"/><Relationship Id="rId17" Type="http://schemas.openxmlformats.org/officeDocument/2006/relationships/hyperlink" Target="https://regionalomstilling.innovasjonnorge.no/artikkel/prosjektlederprosessen-%28plp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upa.no/om-oss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01.elementscloud.no/publikum/984047851_PROD-984047851/DmbMeeting/15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gionalomstilling.innovasjonnorge.no/artikkel/naeringsvennlig-kommune" TargetMode="External"/><Relationship Id="rId10" Type="http://schemas.openxmlformats.org/officeDocument/2006/relationships/hyperlink" Target="https://prod01.elementscloud.no/publikum/984047851_PROD-984047851/DmbMeeting/2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d01.elementscloud.no/publikum/984047851_PROD-984047851/DmbMeeting/15" TargetMode="External"/><Relationship Id="rId14" Type="http://schemas.openxmlformats.org/officeDocument/2006/relationships/hyperlink" Target="https://www.regjeringen.no/no/aktuelt/regjeringen-starter-arbeid-med-ny-stortingsmelding-om-svalbard2/id2959629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2482</Words>
  <Characters>13157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Østli, Anne Rakel</dc:creator>
  <cp:lastModifiedBy>Tveit, Aina Iden</cp:lastModifiedBy>
  <cp:revision>2</cp:revision>
  <cp:lastPrinted>2019-10-17T11:22:00Z</cp:lastPrinted>
  <dcterms:created xsi:type="dcterms:W3CDTF">2023-09-27T14:01:00Z</dcterms:created>
  <dcterms:modified xsi:type="dcterms:W3CDTF">2023-09-27T14:01:00Z</dcterms:modified>
</cp:coreProperties>
</file>